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251" w:rsidRPr="00BD7251" w:rsidRDefault="00BD7251" w:rsidP="00BD7251">
      <w:pPr>
        <w:spacing w:after="240"/>
        <w:rPr>
          <w:b/>
          <w:sz w:val="24"/>
          <w:u w:val="single"/>
        </w:rPr>
      </w:pPr>
      <w:r w:rsidRPr="00BD7251">
        <w:rPr>
          <w:b/>
          <w:sz w:val="24"/>
          <w:u w:val="single"/>
        </w:rPr>
        <w:t>Innmeldt sak til Generalforsamling i Nordstrand Idrettsforening 2017</w:t>
      </w:r>
    </w:p>
    <w:p w:rsidR="00BD7251" w:rsidRDefault="00BD7251" w:rsidP="00BD7251">
      <w:pPr>
        <w:spacing w:after="240"/>
      </w:pPr>
      <w:bookmarkStart w:id="0" w:name="_GoBack"/>
      <w:bookmarkEnd w:id="0"/>
    </w:p>
    <w:p w:rsidR="00BD7251" w:rsidRDefault="00BD7251" w:rsidP="00BD7251">
      <w:pPr>
        <w:spacing w:after="240"/>
      </w:pPr>
      <w:r>
        <w:t>BAKGRUNN:</w:t>
      </w:r>
    </w:p>
    <w:p w:rsidR="00BD7251" w:rsidRDefault="00BD7251" w:rsidP="00BD7251">
      <w:r>
        <w:t>Den store kunstgressbanen i Nordstrand Idrettspark, på folkemunne kalt «</w:t>
      </w:r>
      <w:proofErr w:type="spellStart"/>
      <w:r>
        <w:t>Storekunst</w:t>
      </w:r>
      <w:proofErr w:type="spellEnd"/>
      <w:r>
        <w:t>», ble installert undervarme på tilbake i 2015, så sent som sommeren 2017 ble</w:t>
      </w:r>
      <w:r>
        <w:br/>
        <w:t xml:space="preserve">denne skiftet pga dårlig kvalitet. I dag har klubben en uavklart sak mot Unisport, hvor man ikke kjenner utfallet av på nåværende tidspunkt. Klubben ser derfor nå </w:t>
      </w:r>
      <w:r>
        <w:br/>
        <w:t xml:space="preserve">behovet for å oppgradere banene på Nordstrand med ny og annen type varmeenhet til banene. Dette gjelder «Storekunsten» og «Lillekunsten», som for øvrig skal </w:t>
      </w:r>
      <w:r>
        <w:br/>
        <w:t>rehabiliteres sommeren 2018.</w:t>
      </w:r>
    </w:p>
    <w:p w:rsidR="00BD7251" w:rsidRDefault="00BD7251" w:rsidP="00BD7251"/>
    <w:p w:rsidR="00BD7251" w:rsidRDefault="00BD7251" w:rsidP="00BD7251">
      <w:r>
        <w:t>FORSLAG TIL VEDTAK:</w:t>
      </w:r>
    </w:p>
    <w:p w:rsidR="00BD7251" w:rsidRDefault="00BD7251" w:rsidP="00BD7251">
      <w:r>
        <w:br/>
        <w:t>Generalforsamlingen i Nordstrand Idrettsforening vedtar at foreningen investerer inntil 3.6 mill. kr. eks. MVA i oppgradering av fotball anleggene på Niffen.</w:t>
      </w:r>
      <w:r>
        <w:br/>
        <w:t> </w:t>
      </w:r>
      <w:r>
        <w:br/>
        <w:t>Investeringen består i å installere undervarme på «Store- og Lillekunst».</w:t>
      </w:r>
      <w:r>
        <w:br/>
        <w:t> </w:t>
      </w:r>
      <w:r>
        <w:br/>
        <w:t xml:space="preserve">Generalforsamlingen vedtar at inntil 3,6 mill. kr. av investeringen kan lånefinansieres fra klubben til Fotballgruppa, forutsatt at fotballgruppa har rom for dette </w:t>
      </w:r>
      <w:r>
        <w:br/>
        <w:t>innenfor sine økonomiske rammer.</w:t>
      </w:r>
      <w:r>
        <w:br/>
        <w:t> </w:t>
      </w:r>
      <w:r>
        <w:br/>
        <w:t>Deler av investeringen</w:t>
      </w:r>
      <w:r>
        <w:t xml:space="preserve"> på totalt kr. 6,25 mill.</w:t>
      </w:r>
      <w:r>
        <w:t xml:space="preserve"> er planlagt finansiert med tippemidler samt at det forutsettes at MVA refunderes. Totalt utgjør tippemidler og MVA refusjon 2,65 mill. kr. </w:t>
      </w:r>
      <w:r>
        <w:br/>
      </w:r>
    </w:p>
    <w:p w:rsidR="00BD7251" w:rsidRDefault="00BD7251" w:rsidP="00BD7251">
      <w:r>
        <w:t>Generalforsamlingen vedtar at MVA og tippemidler mellomfinansieres med klubbens egenkapital.</w:t>
      </w:r>
    </w:p>
    <w:p w:rsidR="00663915" w:rsidRDefault="00663915"/>
    <w:sectPr w:rsidR="0066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51"/>
    <w:rsid w:val="00663915"/>
    <w:rsid w:val="00B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F847"/>
  <w15:chartTrackingRefBased/>
  <w15:docId w15:val="{F69D3396-71B1-4653-BAD7-8B2A605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251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Magnus Skisland</dc:creator>
  <cp:keywords/>
  <dc:description/>
  <cp:lastModifiedBy>Ole Magnus Skisland</cp:lastModifiedBy>
  <cp:revision>1</cp:revision>
  <dcterms:created xsi:type="dcterms:W3CDTF">2018-03-13T14:19:00Z</dcterms:created>
  <dcterms:modified xsi:type="dcterms:W3CDTF">2018-03-13T14:20:00Z</dcterms:modified>
</cp:coreProperties>
</file>