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E10" w:rsidRDefault="007A6E10" w:rsidP="00453066">
      <w:pPr>
        <w:jc w:val="both"/>
        <w:rPr>
          <w:b/>
          <w:u w:val="single"/>
        </w:rPr>
      </w:pPr>
    </w:p>
    <w:p w:rsidR="007A6E10" w:rsidRDefault="007A6E10" w:rsidP="00453066">
      <w:pPr>
        <w:jc w:val="both"/>
        <w:rPr>
          <w:b/>
          <w:u w:val="single"/>
        </w:rPr>
      </w:pPr>
    </w:p>
    <w:p w:rsidR="00453066" w:rsidRDefault="00453066" w:rsidP="00453066">
      <w:pPr>
        <w:jc w:val="both"/>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noProof/>
          <w:lang w:eastAsia="nb-NO"/>
        </w:rPr>
        <w:drawing>
          <wp:inline distT="0" distB="0" distL="0" distR="0" wp14:anchorId="347107B1" wp14:editId="6F40DBC7">
            <wp:extent cx="1428750" cy="1162050"/>
            <wp:effectExtent l="0" t="0" r="0" b="0"/>
            <wp:docPr id="1" name="Bilde 1" descr="niflogo150"/>
            <wp:cNvGraphicFramePr/>
            <a:graphic xmlns:a="http://schemas.openxmlformats.org/drawingml/2006/main">
              <a:graphicData uri="http://schemas.openxmlformats.org/drawingml/2006/picture">
                <pic:pic xmlns:pic="http://schemas.openxmlformats.org/drawingml/2006/picture">
                  <pic:nvPicPr>
                    <pic:cNvPr id="1" name="Bilde 1" descr="niflogo15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162050"/>
                    </a:xfrm>
                    <a:prstGeom prst="rect">
                      <a:avLst/>
                    </a:prstGeom>
                    <a:noFill/>
                    <a:ln>
                      <a:noFill/>
                    </a:ln>
                  </pic:spPr>
                </pic:pic>
              </a:graphicData>
            </a:graphic>
          </wp:inline>
        </w:drawing>
      </w:r>
    </w:p>
    <w:p w:rsidR="00BE6CA7" w:rsidRPr="007A6E10" w:rsidRDefault="00453066" w:rsidP="00453066">
      <w:pPr>
        <w:jc w:val="both"/>
        <w:rPr>
          <w:b/>
          <w:sz w:val="32"/>
          <w:szCs w:val="32"/>
        </w:rPr>
      </w:pPr>
      <w:r>
        <w:rPr>
          <w:b/>
          <w:sz w:val="32"/>
          <w:szCs w:val="32"/>
        </w:rPr>
        <w:t xml:space="preserve">Kommentarer til den nye </w:t>
      </w:r>
      <w:r w:rsidR="00AC3082" w:rsidRPr="007A6E10">
        <w:rPr>
          <w:b/>
          <w:sz w:val="32"/>
          <w:szCs w:val="32"/>
        </w:rPr>
        <w:t>lovnorm</w:t>
      </w:r>
      <w:r>
        <w:rPr>
          <w:b/>
          <w:sz w:val="32"/>
          <w:szCs w:val="32"/>
        </w:rPr>
        <w:t>en</w:t>
      </w:r>
      <w:r w:rsidR="00C850E5">
        <w:rPr>
          <w:b/>
          <w:sz w:val="32"/>
          <w:szCs w:val="32"/>
        </w:rPr>
        <w:t xml:space="preserve"> for idrettslag</w:t>
      </w:r>
    </w:p>
    <w:p w:rsidR="007A6E10" w:rsidRDefault="00453066" w:rsidP="00453066">
      <w:pPr>
        <w:jc w:val="both"/>
      </w:pPr>
      <w:r>
        <w:t xml:space="preserve">Idrettsstyret vedtok en ny lovnorm for idrettslag 22. oktober 2015. </w:t>
      </w:r>
      <w:r w:rsidR="007A6E10" w:rsidRPr="007A6E10">
        <w:t xml:space="preserve">Nedenfor </w:t>
      </w:r>
      <w:r>
        <w:t>gis det en gjennomgang av hvilke endringer som er gjort i den nye lovnormen i forhold til den tidligere lovnormen fra 2011.</w:t>
      </w:r>
      <w:r w:rsidR="007A6E10" w:rsidRPr="007A6E10">
        <w:t xml:space="preserve"> </w:t>
      </w:r>
    </w:p>
    <w:p w:rsidR="00C850E5" w:rsidRDefault="00C850E5" w:rsidP="00453066">
      <w:pPr>
        <w:jc w:val="both"/>
      </w:pPr>
      <w:r>
        <w:t xml:space="preserve">Idrettslag som har spørsmål til lovnormen, bes ta kontakt med den aktuelle idrettskretsen: </w:t>
      </w:r>
      <w:hyperlink r:id="rId11" w:history="1">
        <w:r w:rsidRPr="00666693">
          <w:rPr>
            <w:rStyle w:val="Hyperkobling"/>
          </w:rPr>
          <w:t>https://www.idrettsforbundet.no/idrettskretser1/</w:t>
        </w:r>
      </w:hyperlink>
    </w:p>
    <w:p w:rsidR="00C850E5" w:rsidRPr="007A6E10" w:rsidRDefault="00C850E5" w:rsidP="00453066">
      <w:pPr>
        <w:jc w:val="both"/>
      </w:pPr>
    </w:p>
    <w:p w:rsidR="001B74F4" w:rsidRPr="003D22F6" w:rsidRDefault="00574BA4" w:rsidP="00453066">
      <w:pPr>
        <w:jc w:val="both"/>
      </w:pPr>
      <w:r w:rsidRPr="003D22F6">
        <w:rPr>
          <w:b/>
        </w:rPr>
        <w:t>Til § 1 - Formål</w:t>
      </w:r>
    </w:p>
    <w:p w:rsidR="00453066" w:rsidRPr="00453066" w:rsidRDefault="00453066" w:rsidP="00453066">
      <w:pPr>
        <w:jc w:val="both"/>
        <w:rPr>
          <w:i/>
        </w:rPr>
      </w:pPr>
      <w:r w:rsidRPr="00453066">
        <w:rPr>
          <w:i/>
        </w:rPr>
        <w:t xml:space="preserve">Merknad: </w:t>
      </w:r>
    </w:p>
    <w:p w:rsidR="00AC3082" w:rsidRDefault="003D22F6" w:rsidP="00453066">
      <w:pPr>
        <w:jc w:val="both"/>
      </w:pPr>
      <w:r w:rsidRPr="003D22F6">
        <w:t>Uendret</w:t>
      </w:r>
      <w:r w:rsidR="00BE5FF6" w:rsidRPr="003D22F6">
        <w:t xml:space="preserve">. </w:t>
      </w:r>
    </w:p>
    <w:p w:rsidR="001B74F4" w:rsidRPr="001B74F4" w:rsidRDefault="00AC3082" w:rsidP="00453066">
      <w:pPr>
        <w:jc w:val="both"/>
        <w:rPr>
          <w:b/>
        </w:rPr>
      </w:pPr>
      <w:r w:rsidRPr="001B74F4">
        <w:rPr>
          <w:b/>
        </w:rPr>
        <w:t>Til § 2</w:t>
      </w:r>
      <w:r w:rsidR="00574BA4">
        <w:rPr>
          <w:b/>
        </w:rPr>
        <w:t xml:space="preserve"> - Organisasjon</w:t>
      </w:r>
    </w:p>
    <w:p w:rsidR="00453066" w:rsidRPr="00453066" w:rsidRDefault="00453066" w:rsidP="00453066">
      <w:pPr>
        <w:jc w:val="both"/>
        <w:rPr>
          <w:i/>
        </w:rPr>
      </w:pPr>
      <w:r w:rsidRPr="00453066">
        <w:rPr>
          <w:i/>
        </w:rPr>
        <w:t>Merknad:</w:t>
      </w:r>
    </w:p>
    <w:p w:rsidR="00AC3082" w:rsidRDefault="00D81B08" w:rsidP="00453066">
      <w:pPr>
        <w:jc w:val="both"/>
      </w:pPr>
      <w:r>
        <w:t xml:space="preserve">I fjerde ledd er «NIFs lov» erstattet med «NIFs regelverk». Forøvrig uendret. </w:t>
      </w:r>
    </w:p>
    <w:p w:rsidR="001B74F4" w:rsidRPr="004F0E6B" w:rsidRDefault="00574BA4" w:rsidP="00453066">
      <w:pPr>
        <w:jc w:val="both"/>
        <w:rPr>
          <w:b/>
        </w:rPr>
      </w:pPr>
      <w:r w:rsidRPr="004F0E6B">
        <w:rPr>
          <w:b/>
        </w:rPr>
        <w:t xml:space="preserve">Til § 3 </w:t>
      </w:r>
      <w:r w:rsidR="004F0E6B" w:rsidRPr="004F0E6B">
        <w:rPr>
          <w:b/>
        </w:rPr>
        <w:t>–</w:t>
      </w:r>
      <w:r w:rsidRPr="004F0E6B">
        <w:rPr>
          <w:b/>
        </w:rPr>
        <w:t xml:space="preserve"> Medlemmer</w:t>
      </w:r>
    </w:p>
    <w:p w:rsidR="00007A47" w:rsidRDefault="004F0E6B" w:rsidP="00453066">
      <w:pPr>
        <w:jc w:val="both"/>
        <w:rPr>
          <w:i/>
        </w:rPr>
      </w:pPr>
      <w:r w:rsidRPr="004F0E6B">
        <w:rPr>
          <w:i/>
        </w:rPr>
        <w:t>Merknad</w:t>
      </w:r>
      <w:r w:rsidR="00007A47">
        <w:rPr>
          <w:i/>
        </w:rPr>
        <w:t>er:</w:t>
      </w:r>
    </w:p>
    <w:p w:rsidR="004F0E6B" w:rsidRPr="004F0E6B" w:rsidRDefault="00007A47" w:rsidP="00453066">
      <w:pPr>
        <w:jc w:val="both"/>
        <w:rPr>
          <w:i/>
        </w:rPr>
      </w:pPr>
      <w:r>
        <w:rPr>
          <w:i/>
        </w:rPr>
        <w:t>T</w:t>
      </w:r>
      <w:r w:rsidR="004F0E6B" w:rsidRPr="004F0E6B">
        <w:rPr>
          <w:i/>
        </w:rPr>
        <w:t xml:space="preserve">il </w:t>
      </w:r>
      <w:r>
        <w:rPr>
          <w:i/>
        </w:rPr>
        <w:t>1.</w:t>
      </w:r>
      <w:r w:rsidR="00C850E5">
        <w:rPr>
          <w:i/>
        </w:rPr>
        <w:t xml:space="preserve"> </w:t>
      </w:r>
      <w:r w:rsidR="004F0E6B" w:rsidRPr="004F0E6B">
        <w:rPr>
          <w:i/>
        </w:rPr>
        <w:t xml:space="preserve">ledd: </w:t>
      </w:r>
    </w:p>
    <w:p w:rsidR="004F0E6B" w:rsidRPr="004F0E6B" w:rsidRDefault="004F0E6B" w:rsidP="00453066">
      <w:pPr>
        <w:jc w:val="both"/>
      </w:pPr>
      <w:r w:rsidRPr="004F0E6B">
        <w:t xml:space="preserve">Kun språklig endring. </w:t>
      </w:r>
    </w:p>
    <w:p w:rsidR="004F0E6B" w:rsidRPr="004F0E6B" w:rsidRDefault="00007A47" w:rsidP="00453066">
      <w:pPr>
        <w:jc w:val="both"/>
        <w:rPr>
          <w:i/>
        </w:rPr>
      </w:pPr>
      <w:r>
        <w:rPr>
          <w:i/>
        </w:rPr>
        <w:t>T</w:t>
      </w:r>
      <w:r w:rsidR="004F0E6B" w:rsidRPr="004F0E6B">
        <w:rPr>
          <w:i/>
        </w:rPr>
        <w:t xml:space="preserve">il </w:t>
      </w:r>
      <w:r>
        <w:rPr>
          <w:i/>
        </w:rPr>
        <w:t>2.</w:t>
      </w:r>
      <w:r w:rsidR="00453066">
        <w:rPr>
          <w:i/>
        </w:rPr>
        <w:t xml:space="preserve"> </w:t>
      </w:r>
      <w:r w:rsidR="004F0E6B" w:rsidRPr="004F0E6B">
        <w:rPr>
          <w:i/>
        </w:rPr>
        <w:t>ledd:</w:t>
      </w:r>
    </w:p>
    <w:p w:rsidR="004F0E6B" w:rsidRDefault="00040714" w:rsidP="00453066">
      <w:pPr>
        <w:jc w:val="both"/>
      </w:pPr>
      <w:r>
        <w:t>Det er p</w:t>
      </w:r>
      <w:r w:rsidR="004F0E6B" w:rsidRPr="004F0E6B">
        <w:t xml:space="preserve">resisert at det er styret </w:t>
      </w:r>
      <w:r w:rsidR="00C850E5">
        <w:t xml:space="preserve">(hovedstyret) </w:t>
      </w:r>
      <w:r w:rsidR="004F0E6B" w:rsidRPr="004F0E6B">
        <w:t>i et idrettslag som kan nekt</w:t>
      </w:r>
      <w:r w:rsidR="00C850E5">
        <w:t xml:space="preserve">e person medlemskap. </w:t>
      </w:r>
      <w:r w:rsidR="00F424BC">
        <w:t>Det er også in</w:t>
      </w:r>
      <w:r w:rsidR="004F0E6B">
        <w:t>ntatt enkelte nye krav til saksbehandlingen.</w:t>
      </w:r>
    </w:p>
    <w:p w:rsidR="004F0E6B" w:rsidRPr="004F0E6B" w:rsidRDefault="00007A47" w:rsidP="00453066">
      <w:pPr>
        <w:jc w:val="both"/>
        <w:rPr>
          <w:i/>
        </w:rPr>
      </w:pPr>
      <w:r>
        <w:rPr>
          <w:i/>
        </w:rPr>
        <w:t>T</w:t>
      </w:r>
      <w:r w:rsidR="004F0E6B" w:rsidRPr="004F0E6B">
        <w:rPr>
          <w:i/>
        </w:rPr>
        <w:t xml:space="preserve">il </w:t>
      </w:r>
      <w:r>
        <w:rPr>
          <w:i/>
        </w:rPr>
        <w:t>3.</w:t>
      </w:r>
      <w:r w:rsidR="00C850E5">
        <w:rPr>
          <w:i/>
        </w:rPr>
        <w:t xml:space="preserve"> </w:t>
      </w:r>
      <w:r w:rsidR="004F0E6B" w:rsidRPr="004F0E6B">
        <w:rPr>
          <w:i/>
        </w:rPr>
        <w:t xml:space="preserve">ledd: </w:t>
      </w:r>
    </w:p>
    <w:p w:rsidR="004F0E6B" w:rsidRDefault="004F0E6B" w:rsidP="00453066">
      <w:pPr>
        <w:jc w:val="both"/>
      </w:pPr>
      <w:r>
        <w:t xml:space="preserve">Språklig opprydding. </w:t>
      </w:r>
    </w:p>
    <w:p w:rsidR="004F0E6B" w:rsidRPr="00D3553A" w:rsidRDefault="00007A47" w:rsidP="00453066">
      <w:pPr>
        <w:jc w:val="both"/>
        <w:rPr>
          <w:i/>
        </w:rPr>
      </w:pPr>
      <w:r>
        <w:rPr>
          <w:i/>
        </w:rPr>
        <w:t>T</w:t>
      </w:r>
      <w:r w:rsidR="004F0E6B" w:rsidRPr="00D3553A">
        <w:rPr>
          <w:i/>
        </w:rPr>
        <w:t xml:space="preserve">il </w:t>
      </w:r>
      <w:r>
        <w:rPr>
          <w:i/>
        </w:rPr>
        <w:t>6.</w:t>
      </w:r>
      <w:r w:rsidR="00453066">
        <w:rPr>
          <w:i/>
        </w:rPr>
        <w:t xml:space="preserve"> </w:t>
      </w:r>
      <w:r w:rsidR="004F0E6B" w:rsidRPr="00D3553A">
        <w:rPr>
          <w:i/>
        </w:rPr>
        <w:t xml:space="preserve">ledd: </w:t>
      </w:r>
    </w:p>
    <w:p w:rsidR="004F0E6B" w:rsidRDefault="004F0E6B" w:rsidP="00453066">
      <w:pPr>
        <w:jc w:val="both"/>
      </w:pPr>
      <w:r w:rsidRPr="00D3553A">
        <w:t>Fjernet «Medlem som har tapt sitt medlemskap kan ikke tas opp igjen før skyldig kontingent er betalt</w:t>
      </w:r>
      <w:r w:rsidR="00D3553A">
        <w:t>»</w:t>
      </w:r>
      <w:r w:rsidR="00040714">
        <w:t>,</w:t>
      </w:r>
      <w:r w:rsidR="00D3553A">
        <w:t xml:space="preserve"> f</w:t>
      </w:r>
      <w:r w:rsidR="00D3553A" w:rsidRPr="00D3553A">
        <w:t xml:space="preserve">ordi </w:t>
      </w:r>
      <w:r w:rsidR="00D3553A">
        <w:t>dette allerede f</w:t>
      </w:r>
      <w:r w:rsidR="00D3553A" w:rsidRPr="00D3553A">
        <w:t xml:space="preserve">ølger av § 3 (1) </w:t>
      </w:r>
      <w:r w:rsidR="00D3553A">
        <w:t>bokstav b)</w:t>
      </w:r>
      <w:r w:rsidR="00D3553A" w:rsidRPr="00D3553A">
        <w:t xml:space="preserve">. </w:t>
      </w:r>
    </w:p>
    <w:p w:rsidR="00C850E5" w:rsidRDefault="00C850E5" w:rsidP="00453066">
      <w:pPr>
        <w:jc w:val="both"/>
      </w:pPr>
    </w:p>
    <w:p w:rsidR="00C850E5" w:rsidRPr="00D3553A" w:rsidRDefault="00C850E5" w:rsidP="00453066">
      <w:pPr>
        <w:jc w:val="both"/>
      </w:pPr>
    </w:p>
    <w:p w:rsidR="004F0E6B" w:rsidRPr="004F0E6B" w:rsidRDefault="00007A47" w:rsidP="00453066">
      <w:pPr>
        <w:jc w:val="both"/>
        <w:rPr>
          <w:i/>
        </w:rPr>
      </w:pPr>
      <w:r>
        <w:rPr>
          <w:i/>
        </w:rPr>
        <w:t>T</w:t>
      </w:r>
      <w:r w:rsidR="004F0E6B" w:rsidRPr="004F0E6B">
        <w:rPr>
          <w:i/>
        </w:rPr>
        <w:t>il</w:t>
      </w:r>
      <w:r>
        <w:rPr>
          <w:i/>
        </w:rPr>
        <w:t xml:space="preserve"> 7. - 9.</w:t>
      </w:r>
      <w:r w:rsidR="00453066">
        <w:rPr>
          <w:i/>
        </w:rPr>
        <w:t xml:space="preserve"> </w:t>
      </w:r>
      <w:r w:rsidR="004F0E6B" w:rsidRPr="004F0E6B">
        <w:rPr>
          <w:i/>
        </w:rPr>
        <w:t xml:space="preserve">ledd: </w:t>
      </w:r>
    </w:p>
    <w:p w:rsidR="0074285C" w:rsidRPr="0074285C" w:rsidRDefault="0074285C" w:rsidP="00453066">
      <w:pPr>
        <w:jc w:val="both"/>
        <w:rPr>
          <w:color w:val="000000" w:themeColor="text1"/>
        </w:rPr>
      </w:pPr>
      <w:r w:rsidRPr="0074285C">
        <w:rPr>
          <w:color w:val="000000" w:themeColor="text1"/>
        </w:rPr>
        <w:t>Det er etablert en adgang for et idrettslag til, i særlige tilfeller, å midlertidig kunne frata et medlem medlemskapet i idrettslaget.</w:t>
      </w:r>
      <w:r w:rsidR="00C850E5">
        <w:rPr>
          <w:color w:val="000000" w:themeColor="text1"/>
        </w:rPr>
        <w:t xml:space="preserve"> </w:t>
      </w:r>
      <w:r w:rsidRPr="0074285C">
        <w:rPr>
          <w:color w:val="000000" w:themeColor="text1"/>
        </w:rPr>
        <w:t>Bestemmelsen er ment som en sikkerhetsventil og skal benyttes med varsomhet. Det må gjøres en konkret vurdering i hvert enkelt tilfelle om det foreligger et særlig tilfelle. I vurderingen skal blant annet hensynet til medlemmets behov for medlemskapet veies opp mot idrettslaget behov for å frata vedkommende medlemskapet.</w:t>
      </w:r>
      <w:r w:rsidR="00C850E5">
        <w:rPr>
          <w:color w:val="000000" w:themeColor="text1"/>
        </w:rPr>
        <w:t xml:space="preserve"> </w:t>
      </w:r>
      <w:r w:rsidRPr="0074285C">
        <w:rPr>
          <w:color w:val="000000" w:themeColor="text1"/>
        </w:rPr>
        <w:t xml:space="preserve">Retten til å frata medlemskap er begrenset til maksimalt ett år. Det vil bli utarbeidet en veileder til bruk for idrettslagene i slike saker. </w:t>
      </w:r>
    </w:p>
    <w:p w:rsidR="001B74F4" w:rsidRPr="00302830" w:rsidRDefault="00574BA4" w:rsidP="00453066">
      <w:pPr>
        <w:jc w:val="both"/>
      </w:pPr>
      <w:r w:rsidRPr="00302830">
        <w:rPr>
          <w:b/>
        </w:rPr>
        <w:t>Til § 4 – Medlemskontingent og avgifter</w:t>
      </w:r>
      <w:r w:rsidR="00BE5FF6" w:rsidRPr="00302830">
        <w:t xml:space="preserve"> </w:t>
      </w:r>
    </w:p>
    <w:p w:rsidR="00453066" w:rsidRPr="00453066" w:rsidRDefault="00453066" w:rsidP="00453066">
      <w:pPr>
        <w:jc w:val="both"/>
        <w:rPr>
          <w:i/>
        </w:rPr>
      </w:pPr>
      <w:r w:rsidRPr="00453066">
        <w:rPr>
          <w:i/>
        </w:rPr>
        <w:t xml:space="preserve">Merknad: </w:t>
      </w:r>
    </w:p>
    <w:p w:rsidR="00574BA4" w:rsidRDefault="00302830" w:rsidP="00453066">
      <w:pPr>
        <w:jc w:val="both"/>
      </w:pPr>
      <w:r w:rsidRPr="00302830">
        <w:t>Uendret</w:t>
      </w:r>
      <w:r w:rsidR="00453066">
        <w:t>.</w:t>
      </w:r>
      <w:r w:rsidR="00892BA1">
        <w:t xml:space="preserve"> Se likevel merknad til § 15 nr. 7 om minste kontingentsats. </w:t>
      </w:r>
    </w:p>
    <w:p w:rsidR="001B74F4" w:rsidRPr="001B74F4" w:rsidRDefault="00574BA4" w:rsidP="00453066">
      <w:pPr>
        <w:jc w:val="both"/>
        <w:rPr>
          <w:b/>
        </w:rPr>
      </w:pPr>
      <w:r>
        <w:rPr>
          <w:b/>
        </w:rPr>
        <w:t>Til § 5</w:t>
      </w:r>
      <w:r w:rsidR="009B44E9">
        <w:rPr>
          <w:b/>
        </w:rPr>
        <w:t xml:space="preserve"> – Kjønnsfordeling </w:t>
      </w:r>
    </w:p>
    <w:p w:rsidR="00C850E5" w:rsidRDefault="00453066" w:rsidP="00453066">
      <w:pPr>
        <w:tabs>
          <w:tab w:val="center" w:pos="4513"/>
          <w:tab w:val="right" w:pos="9026"/>
        </w:tabs>
        <w:spacing w:after="0" w:line="240" w:lineRule="auto"/>
        <w:jc w:val="both"/>
        <w:rPr>
          <w:i/>
        </w:rPr>
      </w:pPr>
      <w:r w:rsidRPr="00453066">
        <w:rPr>
          <w:i/>
        </w:rPr>
        <w:t xml:space="preserve">Merknad: </w:t>
      </w:r>
    </w:p>
    <w:p w:rsidR="00C850E5" w:rsidRDefault="00C850E5" w:rsidP="00453066">
      <w:pPr>
        <w:tabs>
          <w:tab w:val="center" w:pos="4513"/>
          <w:tab w:val="right" w:pos="9026"/>
        </w:tabs>
        <w:spacing w:after="0" w:line="240" w:lineRule="auto"/>
        <w:jc w:val="both"/>
        <w:rPr>
          <w:i/>
        </w:rPr>
      </w:pPr>
    </w:p>
    <w:p w:rsidR="005F61A7" w:rsidRPr="009B44E9" w:rsidRDefault="005F61A7" w:rsidP="00453066">
      <w:pPr>
        <w:tabs>
          <w:tab w:val="center" w:pos="4513"/>
          <w:tab w:val="right" w:pos="9026"/>
        </w:tabs>
        <w:spacing w:after="0" w:line="240" w:lineRule="auto"/>
        <w:jc w:val="both"/>
        <w:rPr>
          <w:color w:val="000000" w:themeColor="text1"/>
        </w:rPr>
      </w:pPr>
      <w:r>
        <w:t xml:space="preserve">Bestemmelsen tilsvarer NIFs lov § 2-4, og er endret i samsvar med endring av § 2-4 på Idrettstinget. Den tidligere forskriften til bestemmelsen er opphevet og de viktigste delene fra forskriften er inntatt i bestemmelsen. </w:t>
      </w:r>
      <w:r w:rsidRPr="009B44E9">
        <w:rPr>
          <w:color w:val="000000" w:themeColor="text1"/>
        </w:rPr>
        <w:t>Det vil bli utarbeidet</w:t>
      </w:r>
      <w:r>
        <w:rPr>
          <w:color w:val="000000" w:themeColor="text1"/>
        </w:rPr>
        <w:t xml:space="preserve"> en veileder til § 2-4</w:t>
      </w:r>
      <w:r w:rsidRPr="009B44E9">
        <w:rPr>
          <w:color w:val="000000" w:themeColor="text1"/>
        </w:rPr>
        <w:t xml:space="preserve"> som vil bli publisert på NIFs hjemmeside.</w:t>
      </w:r>
    </w:p>
    <w:p w:rsidR="001B74F4" w:rsidRPr="001B74F4" w:rsidRDefault="001B74F4" w:rsidP="00453066">
      <w:pPr>
        <w:tabs>
          <w:tab w:val="center" w:pos="4513"/>
          <w:tab w:val="right" w:pos="9026"/>
        </w:tabs>
        <w:spacing w:after="0" w:line="240" w:lineRule="auto"/>
        <w:jc w:val="both"/>
        <w:rPr>
          <w:color w:val="000000" w:themeColor="text1"/>
        </w:rPr>
      </w:pPr>
      <w:bookmarkStart w:id="0" w:name="_Toc417991362"/>
    </w:p>
    <w:bookmarkEnd w:id="0"/>
    <w:p w:rsidR="001B74F4" w:rsidRDefault="00574BA4" w:rsidP="00453066">
      <w:pPr>
        <w:jc w:val="both"/>
      </w:pPr>
      <w:r>
        <w:rPr>
          <w:b/>
        </w:rPr>
        <w:t>Til § 6</w:t>
      </w:r>
      <w:r w:rsidR="009B44E9">
        <w:rPr>
          <w:b/>
        </w:rPr>
        <w:t xml:space="preserve"> </w:t>
      </w:r>
      <w:r w:rsidR="001B74F4" w:rsidRPr="001B74F4">
        <w:rPr>
          <w:b/>
        </w:rPr>
        <w:t>-</w:t>
      </w:r>
      <w:r w:rsidR="00DF4116" w:rsidRPr="001B74F4">
        <w:rPr>
          <w:b/>
        </w:rPr>
        <w:t xml:space="preserve"> </w:t>
      </w:r>
      <w:r w:rsidR="001B74F4" w:rsidRPr="001B74F4">
        <w:rPr>
          <w:b/>
        </w:rPr>
        <w:t>Generelle regler om stemmerett, valgbarhet, forslagsrett mv.</w:t>
      </w:r>
    </w:p>
    <w:p w:rsidR="001B74F4" w:rsidRPr="00302830" w:rsidRDefault="001B74F4" w:rsidP="00453066">
      <w:pPr>
        <w:jc w:val="both"/>
        <w:rPr>
          <w:i/>
        </w:rPr>
      </w:pPr>
      <w:r w:rsidRPr="00302830">
        <w:rPr>
          <w:i/>
        </w:rPr>
        <w:t xml:space="preserve">Merknader: </w:t>
      </w:r>
    </w:p>
    <w:p w:rsidR="001B74F4" w:rsidRPr="001B74F4" w:rsidRDefault="001B74F4" w:rsidP="00453066">
      <w:pPr>
        <w:tabs>
          <w:tab w:val="center" w:pos="4513"/>
          <w:tab w:val="right" w:pos="9026"/>
        </w:tabs>
        <w:spacing w:after="0" w:line="240" w:lineRule="auto"/>
        <w:jc w:val="both"/>
        <w:rPr>
          <w:i/>
        </w:rPr>
      </w:pPr>
      <w:r w:rsidRPr="001B74F4">
        <w:rPr>
          <w:i/>
        </w:rPr>
        <w:t>Til 1. ledd:</w:t>
      </w:r>
    </w:p>
    <w:p w:rsidR="001B74F4" w:rsidRPr="001B74F4" w:rsidRDefault="001B74F4" w:rsidP="00453066">
      <w:pPr>
        <w:tabs>
          <w:tab w:val="center" w:pos="4513"/>
          <w:tab w:val="right" w:pos="9026"/>
        </w:tabs>
        <w:spacing w:after="0" w:line="240" w:lineRule="auto"/>
        <w:jc w:val="both"/>
      </w:pPr>
      <w:r w:rsidRPr="001B74F4">
        <w:t xml:space="preserve">Det fremgår nå eksplisitt av bestemmelsen at de samme kravene som gjelder for å ha stemmerett, også skal gjelde for en person som blir oppnevnt som representant til årsmøte/ting i overordnet organisasjonsledd. Dette fulgte tidligere av organisasjonspraksis, men er nå lovfestet. Kravene til valgbarhet omfatter ikke oppnevning til rådgivende utvalg og komiteer. Medlemmer under 15 år kan for eksempel oppnevnes til ungdomsutvalg mv., men ikke representere </w:t>
      </w:r>
      <w:r w:rsidR="00007A47">
        <w:t>idrettslaget</w:t>
      </w:r>
      <w:r w:rsidRPr="001B74F4">
        <w:t xml:space="preserve"> på et overordnet organisasjonsledds ting/årsmøte. </w:t>
      </w:r>
    </w:p>
    <w:p w:rsidR="001B74F4" w:rsidRPr="001B74F4" w:rsidRDefault="001B74F4" w:rsidP="00453066">
      <w:pPr>
        <w:tabs>
          <w:tab w:val="center" w:pos="4513"/>
          <w:tab w:val="right" w:pos="9026"/>
        </w:tabs>
        <w:spacing w:after="0" w:line="240" w:lineRule="auto"/>
        <w:jc w:val="both"/>
      </w:pPr>
    </w:p>
    <w:p w:rsidR="001B74F4" w:rsidRPr="001B74F4" w:rsidRDefault="001B74F4" w:rsidP="00453066">
      <w:pPr>
        <w:tabs>
          <w:tab w:val="center" w:pos="4513"/>
          <w:tab w:val="right" w:pos="9026"/>
        </w:tabs>
        <w:spacing w:after="0" w:line="240" w:lineRule="auto"/>
        <w:jc w:val="both"/>
        <w:rPr>
          <w:i/>
        </w:rPr>
      </w:pPr>
      <w:r w:rsidRPr="001B74F4">
        <w:rPr>
          <w:i/>
        </w:rPr>
        <w:t>Til 2. ledd:</w:t>
      </w:r>
    </w:p>
    <w:p w:rsidR="001B74F4" w:rsidRPr="001B74F4" w:rsidRDefault="001B74F4" w:rsidP="00453066">
      <w:pPr>
        <w:tabs>
          <w:tab w:val="center" w:pos="4513"/>
          <w:tab w:val="right" w:pos="9026"/>
        </w:tabs>
        <w:spacing w:after="0" w:line="240" w:lineRule="auto"/>
        <w:jc w:val="both"/>
      </w:pPr>
      <w:r w:rsidRPr="001B74F4">
        <w:t xml:space="preserve">De samme hensyn som begrunner at arbeidstaker ikke har stemmerett på årsmøtet, gjør seg gjeldende for personer med en oppdragsavtale som kan sammenlignes med et ansettelsesforhold. Typisk vil det være en person som har inngått en avtale som partene kaller «konsulentavtale», men som innholdsmessig er som en ordinær arbeidskontrakt. </w:t>
      </w:r>
    </w:p>
    <w:p w:rsidR="001B74F4" w:rsidRPr="001B74F4" w:rsidRDefault="001B74F4" w:rsidP="00453066">
      <w:pPr>
        <w:keepNext/>
        <w:keepLines/>
        <w:spacing w:before="200" w:after="0" w:line="276" w:lineRule="auto"/>
        <w:jc w:val="both"/>
        <w:outlineLvl w:val="2"/>
        <w:rPr>
          <w:rFonts w:eastAsiaTheme="majorEastAsia" w:cstheme="majorBidi"/>
          <w:bCs/>
          <w:color w:val="000000" w:themeColor="text1"/>
        </w:rPr>
      </w:pPr>
      <w:r w:rsidRPr="001B74F4">
        <w:rPr>
          <w:rFonts w:eastAsiaTheme="majorEastAsia" w:cstheme="majorBidi"/>
          <w:bCs/>
          <w:i/>
          <w:color w:val="000000" w:themeColor="text1"/>
        </w:rPr>
        <w:t xml:space="preserve">Til </w:t>
      </w:r>
      <w:r w:rsidR="00007A47">
        <w:rPr>
          <w:rFonts w:eastAsiaTheme="majorEastAsia" w:cstheme="majorBidi"/>
          <w:bCs/>
          <w:i/>
          <w:color w:val="000000" w:themeColor="text1"/>
        </w:rPr>
        <w:t>5</w:t>
      </w:r>
      <w:r w:rsidRPr="001B74F4">
        <w:rPr>
          <w:rFonts w:eastAsiaTheme="majorEastAsia" w:cstheme="majorBidi"/>
          <w:bCs/>
          <w:i/>
          <w:color w:val="000000" w:themeColor="text1"/>
        </w:rPr>
        <w:t>. ledd:</w:t>
      </w:r>
    </w:p>
    <w:p w:rsidR="001B74F4" w:rsidRPr="001B74F4" w:rsidRDefault="001B74F4" w:rsidP="00453066">
      <w:pPr>
        <w:jc w:val="both"/>
        <w:rPr>
          <w:color w:val="000000" w:themeColor="text1"/>
        </w:rPr>
      </w:pPr>
      <w:r w:rsidRPr="001B74F4">
        <w:rPr>
          <w:color w:val="000000" w:themeColor="text1"/>
        </w:rPr>
        <w:t xml:space="preserve">Dette er en ren opprydding, som skal gjøre det lettere å besvare spørsmål om når personer og organisasjonsledd har forslagsrett. </w:t>
      </w:r>
      <w:r w:rsidR="00007A47">
        <w:rPr>
          <w:color w:val="000000" w:themeColor="text1"/>
        </w:rPr>
        <w:t>At en person har forslagsrett innebærer alltid at vedkommende også har møt</w:t>
      </w:r>
      <w:r w:rsidRPr="001B74F4">
        <w:rPr>
          <w:color w:val="000000" w:themeColor="text1"/>
        </w:rPr>
        <w:t xml:space="preserve">e- og talerett. Det er presisert at medlemmer under 15 år, som ikke har stemmerett, har forslagsrett. </w:t>
      </w:r>
    </w:p>
    <w:p w:rsidR="00453066" w:rsidRDefault="001B74F4" w:rsidP="00453066">
      <w:pPr>
        <w:jc w:val="both"/>
        <w:rPr>
          <w:i/>
          <w:color w:val="000000" w:themeColor="text1"/>
        </w:rPr>
      </w:pPr>
      <w:r w:rsidRPr="001B74F4">
        <w:rPr>
          <w:i/>
          <w:color w:val="000000" w:themeColor="text1"/>
        </w:rPr>
        <w:t xml:space="preserve">Til </w:t>
      </w:r>
      <w:r w:rsidR="00007A47">
        <w:rPr>
          <w:i/>
          <w:color w:val="000000" w:themeColor="text1"/>
        </w:rPr>
        <w:t>6</w:t>
      </w:r>
      <w:r w:rsidRPr="001B74F4">
        <w:rPr>
          <w:i/>
          <w:color w:val="000000" w:themeColor="text1"/>
        </w:rPr>
        <w:t>. ledd:</w:t>
      </w:r>
    </w:p>
    <w:p w:rsidR="001B74F4" w:rsidRDefault="00C850E5" w:rsidP="00453066">
      <w:pPr>
        <w:jc w:val="both"/>
        <w:rPr>
          <w:color w:val="000000" w:themeColor="text1"/>
        </w:rPr>
      </w:pPr>
      <w:r>
        <w:rPr>
          <w:color w:val="000000" w:themeColor="text1"/>
        </w:rPr>
        <w:t xml:space="preserve">Dette er en </w:t>
      </w:r>
      <w:r w:rsidR="00040714">
        <w:rPr>
          <w:color w:val="000000" w:themeColor="text1"/>
        </w:rPr>
        <w:t xml:space="preserve">ren </w:t>
      </w:r>
      <w:r w:rsidR="001B74F4" w:rsidRPr="001B74F4">
        <w:rPr>
          <w:color w:val="000000" w:themeColor="text1"/>
        </w:rPr>
        <w:t>opprydding, som skal gjøre det lettere å besvare spørsmål om når personer og o</w:t>
      </w:r>
      <w:r w:rsidR="00007A47">
        <w:rPr>
          <w:color w:val="000000" w:themeColor="text1"/>
        </w:rPr>
        <w:t xml:space="preserve">rganisasjonsledd har talerett. At en person har talerett innebærer alltid at vedkommende også har </w:t>
      </w:r>
      <w:r w:rsidR="001B74F4" w:rsidRPr="001B74F4">
        <w:rPr>
          <w:color w:val="000000" w:themeColor="text1"/>
        </w:rPr>
        <w:t>møterett.</w:t>
      </w:r>
    </w:p>
    <w:p w:rsidR="00C850E5" w:rsidRPr="001B74F4" w:rsidRDefault="00C850E5" w:rsidP="00453066">
      <w:pPr>
        <w:jc w:val="both"/>
        <w:rPr>
          <w:i/>
          <w:color w:val="000000" w:themeColor="text1"/>
        </w:rPr>
      </w:pPr>
    </w:p>
    <w:p w:rsidR="009B44E9" w:rsidRDefault="00574BA4" w:rsidP="00453066">
      <w:pPr>
        <w:tabs>
          <w:tab w:val="center" w:pos="4513"/>
          <w:tab w:val="right" w:pos="9026"/>
        </w:tabs>
        <w:spacing w:after="0" w:line="240" w:lineRule="auto"/>
        <w:jc w:val="both"/>
        <w:rPr>
          <w:b/>
          <w:color w:val="000000" w:themeColor="text1"/>
        </w:rPr>
      </w:pPr>
      <w:r>
        <w:rPr>
          <w:b/>
        </w:rPr>
        <w:t>Til § 7</w:t>
      </w:r>
      <w:r w:rsidR="009B44E9" w:rsidRPr="009B44E9">
        <w:rPr>
          <w:b/>
        </w:rPr>
        <w:t xml:space="preserve"> - </w:t>
      </w:r>
      <w:r w:rsidR="009B44E9" w:rsidRPr="009B44E9">
        <w:rPr>
          <w:b/>
          <w:color w:val="000000" w:themeColor="text1"/>
        </w:rPr>
        <w:t>Valgbarhet og representasjonsrett for arbeidstaker og oppdragstaker</w:t>
      </w:r>
    </w:p>
    <w:p w:rsidR="009B44E9" w:rsidRDefault="009B44E9" w:rsidP="00453066">
      <w:pPr>
        <w:tabs>
          <w:tab w:val="center" w:pos="4513"/>
          <w:tab w:val="right" w:pos="9026"/>
        </w:tabs>
        <w:spacing w:after="0" w:line="240" w:lineRule="auto"/>
        <w:jc w:val="both"/>
        <w:rPr>
          <w:b/>
          <w:color w:val="000000" w:themeColor="text1"/>
        </w:rPr>
      </w:pPr>
    </w:p>
    <w:p w:rsidR="00040714" w:rsidRPr="00040714" w:rsidRDefault="00040714" w:rsidP="00453066">
      <w:pPr>
        <w:tabs>
          <w:tab w:val="center" w:pos="4513"/>
          <w:tab w:val="right" w:pos="9026"/>
        </w:tabs>
        <w:spacing w:after="0" w:line="240" w:lineRule="auto"/>
        <w:jc w:val="both"/>
        <w:rPr>
          <w:i/>
          <w:color w:val="000000" w:themeColor="text1"/>
        </w:rPr>
      </w:pPr>
      <w:r w:rsidRPr="00040714">
        <w:rPr>
          <w:i/>
          <w:color w:val="000000" w:themeColor="text1"/>
        </w:rPr>
        <w:t>Merknad</w:t>
      </w:r>
      <w:r>
        <w:rPr>
          <w:i/>
          <w:color w:val="000000" w:themeColor="text1"/>
        </w:rPr>
        <w:t>er</w:t>
      </w:r>
      <w:r w:rsidRPr="00040714">
        <w:rPr>
          <w:i/>
          <w:color w:val="000000" w:themeColor="text1"/>
        </w:rPr>
        <w:t xml:space="preserve">: </w:t>
      </w:r>
    </w:p>
    <w:p w:rsidR="00040714" w:rsidRDefault="00040714" w:rsidP="00453066">
      <w:pPr>
        <w:tabs>
          <w:tab w:val="center" w:pos="4513"/>
          <w:tab w:val="right" w:pos="9026"/>
        </w:tabs>
        <w:spacing w:after="0" w:line="240" w:lineRule="auto"/>
        <w:jc w:val="both"/>
        <w:rPr>
          <w:b/>
          <w:color w:val="000000" w:themeColor="text1"/>
        </w:rPr>
      </w:pPr>
    </w:p>
    <w:p w:rsidR="005F61A7" w:rsidRPr="009B44E9" w:rsidRDefault="005F61A7" w:rsidP="00453066">
      <w:pPr>
        <w:tabs>
          <w:tab w:val="center" w:pos="4513"/>
          <w:tab w:val="right" w:pos="9026"/>
        </w:tabs>
        <w:spacing w:after="0" w:line="240" w:lineRule="auto"/>
        <w:jc w:val="both"/>
        <w:rPr>
          <w:color w:val="000000" w:themeColor="text1"/>
        </w:rPr>
      </w:pPr>
      <w:r>
        <w:t xml:space="preserve">Bestemmelsen tilsvarer NIFs lov § 2-6, og er endret </w:t>
      </w:r>
      <w:r w:rsidR="00DF4116">
        <w:t>i samsvar med endring av § 2-6 på Idrettstinget.</w:t>
      </w:r>
      <w:r>
        <w:t xml:space="preserve"> Den tidligere forskriften til bestemmelsen er opphevet og de viktigste delene fra forskriften er inntatt i bestemmelsen. </w:t>
      </w:r>
      <w:r w:rsidRPr="009B44E9">
        <w:rPr>
          <w:color w:val="000000" w:themeColor="text1"/>
        </w:rPr>
        <w:t>Det vil bli utarbeidet en veileder til § 2-6 som vil bli publisert på NIFs hjemmeside.</w:t>
      </w:r>
    </w:p>
    <w:p w:rsidR="00C96FFA" w:rsidRDefault="00C96FFA" w:rsidP="00453066">
      <w:pPr>
        <w:tabs>
          <w:tab w:val="center" w:pos="4513"/>
          <w:tab w:val="right" w:pos="9026"/>
        </w:tabs>
        <w:spacing w:after="0" w:line="240" w:lineRule="auto"/>
        <w:jc w:val="both"/>
      </w:pPr>
    </w:p>
    <w:p w:rsidR="009B44E9" w:rsidRPr="009B44E9" w:rsidRDefault="009B44E9" w:rsidP="00453066">
      <w:pPr>
        <w:tabs>
          <w:tab w:val="center" w:pos="4513"/>
          <w:tab w:val="right" w:pos="9026"/>
        </w:tabs>
        <w:spacing w:after="0" w:line="240" w:lineRule="auto"/>
        <w:jc w:val="both"/>
        <w:rPr>
          <w:i/>
          <w:color w:val="000000" w:themeColor="text1"/>
        </w:rPr>
      </w:pPr>
      <w:r w:rsidRPr="009B44E9">
        <w:rPr>
          <w:i/>
          <w:color w:val="000000" w:themeColor="text1"/>
        </w:rPr>
        <w:t xml:space="preserve">Til 1. ledd: </w:t>
      </w:r>
    </w:p>
    <w:p w:rsidR="009B44E9" w:rsidRPr="009B44E9" w:rsidRDefault="009B44E9" w:rsidP="00453066">
      <w:pPr>
        <w:tabs>
          <w:tab w:val="center" w:pos="4513"/>
          <w:tab w:val="right" w:pos="9026"/>
        </w:tabs>
        <w:spacing w:after="0" w:line="240" w:lineRule="auto"/>
        <w:jc w:val="both"/>
        <w:rPr>
          <w:i/>
          <w:color w:val="000000" w:themeColor="text1"/>
        </w:rPr>
      </w:pPr>
      <w:r w:rsidRPr="009B44E9">
        <w:rPr>
          <w:color w:val="000000" w:themeColor="text1"/>
        </w:rPr>
        <w:t xml:space="preserve">Her er det kun gjort én enkelt materiell endring; Dersom man blir ansatt, plikter man å tre ut av tillitsvervet på tiltredelsestidspunktet for stillingen. </w:t>
      </w:r>
      <w:r w:rsidRPr="009B44E9">
        <w:rPr>
          <w:rFonts w:cs="Calibri"/>
          <w:color w:val="000000" w:themeColor="text1"/>
          <w:lang w:eastAsia="nb-NO"/>
        </w:rPr>
        <w:t>Det kan oppstå habilitetsspørsmål i perioden fra en tillitsvalgt er tilbudt en stilling eller har inngått avtale om ansettelse</w:t>
      </w:r>
      <w:r w:rsidR="00C850E5">
        <w:rPr>
          <w:rFonts w:cs="Calibri"/>
          <w:color w:val="000000" w:themeColor="text1"/>
          <w:lang w:eastAsia="nb-NO"/>
        </w:rPr>
        <w:t>,</w:t>
      </w:r>
      <w:r w:rsidRPr="009B44E9">
        <w:rPr>
          <w:rFonts w:cs="Calibri"/>
          <w:color w:val="000000" w:themeColor="text1"/>
          <w:lang w:eastAsia="nb-NO"/>
        </w:rPr>
        <w:t xml:space="preserve"> og frem til det faktiske tiltredelsestidspunktet. Dette løses av </w:t>
      </w:r>
      <w:r w:rsidR="00007A47">
        <w:rPr>
          <w:rFonts w:cs="Calibri"/>
          <w:color w:val="000000" w:themeColor="text1"/>
          <w:lang w:eastAsia="nb-NO"/>
        </w:rPr>
        <w:t>§ 9</w:t>
      </w:r>
      <w:r w:rsidRPr="009B44E9">
        <w:rPr>
          <w:rFonts w:cs="Calibri"/>
          <w:color w:val="000000" w:themeColor="text1"/>
          <w:lang w:eastAsia="nb-NO"/>
        </w:rPr>
        <w:t xml:space="preserve"> (inhabilitet), som uansett vil gjelde i perioden frem til tiltredelsen. </w:t>
      </w:r>
    </w:p>
    <w:p w:rsidR="009B44E9" w:rsidRPr="009B44E9" w:rsidRDefault="009B44E9" w:rsidP="00453066">
      <w:pPr>
        <w:tabs>
          <w:tab w:val="center" w:pos="4513"/>
          <w:tab w:val="right" w:pos="9026"/>
        </w:tabs>
        <w:spacing w:after="0" w:line="240" w:lineRule="auto"/>
        <w:jc w:val="both"/>
        <w:rPr>
          <w:color w:val="000000" w:themeColor="text1"/>
        </w:rPr>
      </w:pPr>
    </w:p>
    <w:p w:rsidR="009B44E9" w:rsidRPr="009B44E9" w:rsidRDefault="009B44E9" w:rsidP="00453066">
      <w:pPr>
        <w:tabs>
          <w:tab w:val="center" w:pos="4513"/>
          <w:tab w:val="right" w:pos="9026"/>
        </w:tabs>
        <w:spacing w:after="0" w:line="240" w:lineRule="auto"/>
        <w:jc w:val="both"/>
        <w:rPr>
          <w:rFonts w:cs="Calibri"/>
          <w:i/>
          <w:color w:val="000000" w:themeColor="text1"/>
          <w:lang w:eastAsia="nb-NO"/>
        </w:rPr>
      </w:pPr>
      <w:r w:rsidRPr="009B44E9">
        <w:rPr>
          <w:rFonts w:cs="Calibri"/>
          <w:i/>
          <w:color w:val="000000" w:themeColor="text1"/>
          <w:lang w:eastAsia="nb-NO"/>
        </w:rPr>
        <w:t xml:space="preserve">Til 2. ledd: </w:t>
      </w:r>
    </w:p>
    <w:p w:rsidR="009B44E9" w:rsidRDefault="009B44E9" w:rsidP="00453066">
      <w:pPr>
        <w:tabs>
          <w:tab w:val="center" w:pos="4513"/>
          <w:tab w:val="right" w:pos="9026"/>
        </w:tabs>
        <w:spacing w:after="0" w:line="240" w:lineRule="auto"/>
        <w:jc w:val="both"/>
        <w:rPr>
          <w:color w:val="000000" w:themeColor="text1"/>
        </w:rPr>
      </w:pPr>
      <w:r w:rsidRPr="009B44E9">
        <w:rPr>
          <w:rFonts w:cs="Calibri"/>
          <w:color w:val="000000" w:themeColor="text1"/>
          <w:lang w:eastAsia="nb-NO"/>
        </w:rPr>
        <w:t>Bestemmelsen er snevret inn og arbeidstakers begrensning til å representere i møter gjelder nå kun ledermøter</w:t>
      </w:r>
      <w:r w:rsidR="00007A47">
        <w:rPr>
          <w:rFonts w:cs="Calibri"/>
          <w:color w:val="000000" w:themeColor="text1"/>
          <w:lang w:eastAsia="nb-NO"/>
        </w:rPr>
        <w:t>.</w:t>
      </w:r>
      <w:r w:rsidRPr="009B44E9">
        <w:rPr>
          <w:rFonts w:cs="Calibri"/>
          <w:color w:val="000000" w:themeColor="text1"/>
          <w:lang w:eastAsia="nb-NO"/>
        </w:rPr>
        <w:t xml:space="preserve"> Ansatte kan fortsatt ikke representere i ledermøte i overordnet organisasjonsledd, men kan delta i andre møter. </w:t>
      </w:r>
      <w:r w:rsidRPr="009B44E9">
        <w:rPr>
          <w:color w:val="000000" w:themeColor="text1"/>
        </w:rPr>
        <w:t xml:space="preserve">En rekke </w:t>
      </w:r>
      <w:r w:rsidR="00007A47">
        <w:rPr>
          <w:color w:val="000000" w:themeColor="text1"/>
        </w:rPr>
        <w:t>idrettslag</w:t>
      </w:r>
      <w:r w:rsidRPr="009B44E9">
        <w:rPr>
          <w:color w:val="000000" w:themeColor="text1"/>
        </w:rPr>
        <w:t xml:space="preserve"> har ansatt administrasjon, og det er upraktisk at ansatte i et </w:t>
      </w:r>
      <w:r w:rsidR="00C850E5">
        <w:rPr>
          <w:color w:val="000000" w:themeColor="text1"/>
        </w:rPr>
        <w:t>idrettslag</w:t>
      </w:r>
      <w:r w:rsidRPr="009B44E9">
        <w:rPr>
          <w:color w:val="000000" w:themeColor="text1"/>
        </w:rPr>
        <w:t xml:space="preserve"> ikke kan representere </w:t>
      </w:r>
      <w:r w:rsidR="00007A47">
        <w:rPr>
          <w:color w:val="000000" w:themeColor="text1"/>
        </w:rPr>
        <w:t>idrettslaget</w:t>
      </w:r>
      <w:r w:rsidRPr="009B44E9">
        <w:rPr>
          <w:color w:val="000000" w:themeColor="text1"/>
        </w:rPr>
        <w:t xml:space="preserve"> i andre møter i overordnet organisasjonsledd. </w:t>
      </w:r>
    </w:p>
    <w:p w:rsidR="0036183C" w:rsidRDefault="0036183C" w:rsidP="00453066">
      <w:pPr>
        <w:tabs>
          <w:tab w:val="center" w:pos="4513"/>
          <w:tab w:val="right" w:pos="9026"/>
        </w:tabs>
        <w:spacing w:after="0" w:line="240" w:lineRule="auto"/>
        <w:jc w:val="both"/>
        <w:rPr>
          <w:color w:val="000000" w:themeColor="text1"/>
        </w:rPr>
      </w:pPr>
    </w:p>
    <w:p w:rsidR="009B44E9" w:rsidRPr="009B44E9" w:rsidRDefault="009B44E9" w:rsidP="00453066">
      <w:pPr>
        <w:tabs>
          <w:tab w:val="center" w:pos="4513"/>
          <w:tab w:val="right" w:pos="9026"/>
        </w:tabs>
        <w:spacing w:after="0" w:line="240" w:lineRule="auto"/>
        <w:jc w:val="both"/>
        <w:rPr>
          <w:i/>
          <w:color w:val="000000" w:themeColor="text1"/>
        </w:rPr>
      </w:pPr>
      <w:r w:rsidRPr="009B44E9">
        <w:rPr>
          <w:i/>
          <w:color w:val="000000" w:themeColor="text1"/>
        </w:rPr>
        <w:t xml:space="preserve">Til </w:t>
      </w:r>
      <w:r w:rsidR="0036183C">
        <w:rPr>
          <w:i/>
          <w:color w:val="000000" w:themeColor="text1"/>
        </w:rPr>
        <w:t>5</w:t>
      </w:r>
      <w:r w:rsidR="00007A47">
        <w:rPr>
          <w:i/>
          <w:color w:val="000000" w:themeColor="text1"/>
        </w:rPr>
        <w:t xml:space="preserve">. </w:t>
      </w:r>
      <w:r w:rsidRPr="009B44E9">
        <w:rPr>
          <w:i/>
          <w:color w:val="000000" w:themeColor="text1"/>
        </w:rPr>
        <w:t xml:space="preserve">ledd: </w:t>
      </w:r>
    </w:p>
    <w:p w:rsidR="009B44E9" w:rsidRPr="009B44E9" w:rsidRDefault="005F61A7" w:rsidP="00453066">
      <w:pPr>
        <w:tabs>
          <w:tab w:val="center" w:pos="4513"/>
          <w:tab w:val="right" w:pos="9026"/>
        </w:tabs>
        <w:spacing w:after="0" w:line="240" w:lineRule="auto"/>
        <w:jc w:val="both"/>
        <w:rPr>
          <w:color w:val="000000" w:themeColor="text1"/>
        </w:rPr>
      </w:pPr>
      <w:r>
        <w:rPr>
          <w:color w:val="000000" w:themeColor="text1"/>
        </w:rPr>
        <w:t xml:space="preserve">Bestemmelsen angir nå </w:t>
      </w:r>
      <w:r w:rsidR="009B44E9" w:rsidRPr="009B44E9">
        <w:rPr>
          <w:color w:val="000000" w:themeColor="text1"/>
        </w:rPr>
        <w:t xml:space="preserve">hva som blir konsekvensen dersom man har valgt/oppnevnt en person som ikke var valgbar; Dersom en person er oppnevnt eller valgt i strid med bestemmelsen, må vedkommende enten erstattes av et varamedlem, eventuelt må </w:t>
      </w:r>
      <w:r w:rsidR="00007A47">
        <w:rPr>
          <w:color w:val="000000" w:themeColor="text1"/>
        </w:rPr>
        <w:t>idrettslaget</w:t>
      </w:r>
      <w:r w:rsidR="009B44E9" w:rsidRPr="009B44E9">
        <w:rPr>
          <w:color w:val="000000" w:themeColor="text1"/>
        </w:rPr>
        <w:t xml:space="preserve"> foreta nytt valg eller ny oppnevning. Dersom det ikke er tilstrekkelig antall varamedlemmer til å tilfredsstille kravet til vedtaksførhet, plikter </w:t>
      </w:r>
      <w:r w:rsidR="00007A47">
        <w:rPr>
          <w:color w:val="000000" w:themeColor="text1"/>
        </w:rPr>
        <w:t>idrettslaget</w:t>
      </w:r>
      <w:r w:rsidR="009B44E9" w:rsidRPr="009B44E9">
        <w:rPr>
          <w:color w:val="000000" w:themeColor="text1"/>
        </w:rPr>
        <w:t xml:space="preserve"> å foreta suppleringsvalg dersom vervet er et valgt tillitsverv eller nyoppnevning dersom vervet er et oppnevnt tillitsverv. </w:t>
      </w:r>
    </w:p>
    <w:p w:rsidR="009B44E9" w:rsidRDefault="009B44E9" w:rsidP="00453066">
      <w:pPr>
        <w:jc w:val="both"/>
      </w:pPr>
    </w:p>
    <w:p w:rsidR="00464D12" w:rsidRDefault="00574BA4" w:rsidP="00453066">
      <w:pPr>
        <w:tabs>
          <w:tab w:val="center" w:pos="4513"/>
          <w:tab w:val="right" w:pos="9026"/>
        </w:tabs>
        <w:spacing w:after="0" w:line="240" w:lineRule="auto"/>
        <w:jc w:val="both"/>
        <w:rPr>
          <w:b/>
          <w:color w:val="000000" w:themeColor="text1"/>
        </w:rPr>
      </w:pPr>
      <w:r>
        <w:rPr>
          <w:b/>
        </w:rPr>
        <w:t>Til § 8</w:t>
      </w:r>
      <w:r w:rsidR="007967A1" w:rsidRPr="007967A1">
        <w:rPr>
          <w:b/>
        </w:rPr>
        <w:t xml:space="preserve"> -</w:t>
      </w:r>
      <w:r w:rsidR="007967A1">
        <w:t xml:space="preserve"> </w:t>
      </w:r>
      <w:r w:rsidR="007967A1" w:rsidRPr="007967A1">
        <w:rPr>
          <w:b/>
          <w:color w:val="000000" w:themeColor="text1"/>
        </w:rPr>
        <w:t>Valgbarhet og representasjonsrett for andre personer med tilknytning til organisasjonsledd</w:t>
      </w:r>
    </w:p>
    <w:p w:rsidR="00464D12" w:rsidRDefault="00464D12" w:rsidP="00453066">
      <w:pPr>
        <w:tabs>
          <w:tab w:val="center" w:pos="4513"/>
          <w:tab w:val="right" w:pos="9026"/>
        </w:tabs>
        <w:spacing w:after="0" w:line="240" w:lineRule="auto"/>
        <w:jc w:val="both"/>
        <w:rPr>
          <w:b/>
          <w:color w:val="000000" w:themeColor="text1"/>
        </w:rPr>
      </w:pPr>
    </w:p>
    <w:p w:rsidR="007967A1" w:rsidRPr="00040714" w:rsidRDefault="007967A1" w:rsidP="00453066">
      <w:pPr>
        <w:jc w:val="both"/>
        <w:rPr>
          <w:i/>
        </w:rPr>
      </w:pPr>
      <w:r w:rsidRPr="00040714">
        <w:rPr>
          <w:i/>
        </w:rPr>
        <w:t xml:space="preserve">Merknader: </w:t>
      </w:r>
    </w:p>
    <w:p w:rsidR="00040714" w:rsidRPr="009B44E9" w:rsidRDefault="00040714" w:rsidP="00040714">
      <w:pPr>
        <w:tabs>
          <w:tab w:val="center" w:pos="4513"/>
          <w:tab w:val="right" w:pos="9026"/>
        </w:tabs>
        <w:spacing w:after="0" w:line="240" w:lineRule="auto"/>
        <w:jc w:val="both"/>
        <w:rPr>
          <w:color w:val="000000" w:themeColor="text1"/>
        </w:rPr>
      </w:pPr>
      <w:r>
        <w:t xml:space="preserve">Bestemmelsen tilsvarer NIFs lov § 2-7, og er endret i samsvar med endring av § 2-7 på Idrettstinget. Den tidligere forskriften til bestemmelsen er opphevet og de viktigste delene fra forskriften er inntatt i bestemmelsen. </w:t>
      </w:r>
      <w:r w:rsidRPr="009B44E9">
        <w:rPr>
          <w:color w:val="000000" w:themeColor="text1"/>
        </w:rPr>
        <w:t>Det vil bli utarbeidet</w:t>
      </w:r>
      <w:r>
        <w:rPr>
          <w:color w:val="000000" w:themeColor="text1"/>
        </w:rPr>
        <w:t xml:space="preserve"> en veileder til § 2-7</w:t>
      </w:r>
      <w:r w:rsidRPr="009B44E9">
        <w:rPr>
          <w:color w:val="000000" w:themeColor="text1"/>
        </w:rPr>
        <w:t xml:space="preserve"> som vil bli publisert på NIFs hjemmeside.</w:t>
      </w:r>
    </w:p>
    <w:p w:rsidR="007967A1" w:rsidRPr="007967A1" w:rsidRDefault="007967A1" w:rsidP="00453066">
      <w:pPr>
        <w:tabs>
          <w:tab w:val="center" w:pos="4513"/>
          <w:tab w:val="right" w:pos="9026"/>
        </w:tabs>
        <w:spacing w:after="0" w:line="240" w:lineRule="auto"/>
        <w:jc w:val="both"/>
        <w:rPr>
          <w:color w:val="000000" w:themeColor="text1"/>
        </w:rPr>
      </w:pPr>
    </w:p>
    <w:p w:rsidR="007967A1" w:rsidRPr="007967A1" w:rsidRDefault="007967A1" w:rsidP="00453066">
      <w:pPr>
        <w:tabs>
          <w:tab w:val="center" w:pos="4513"/>
          <w:tab w:val="right" w:pos="9026"/>
        </w:tabs>
        <w:spacing w:after="0" w:line="240" w:lineRule="auto"/>
        <w:jc w:val="both"/>
        <w:rPr>
          <w:i/>
          <w:color w:val="000000" w:themeColor="text1"/>
        </w:rPr>
      </w:pPr>
      <w:r w:rsidRPr="007967A1">
        <w:rPr>
          <w:i/>
          <w:color w:val="000000" w:themeColor="text1"/>
        </w:rPr>
        <w:t>Til 1. ledd:</w:t>
      </w:r>
    </w:p>
    <w:p w:rsidR="007967A1" w:rsidRPr="007967A1" w:rsidRDefault="007967A1" w:rsidP="00453066">
      <w:pPr>
        <w:tabs>
          <w:tab w:val="center" w:pos="4513"/>
          <w:tab w:val="right" w:pos="9026"/>
        </w:tabs>
        <w:spacing w:after="0" w:line="240" w:lineRule="auto"/>
        <w:jc w:val="both"/>
        <w:rPr>
          <w:color w:val="000000" w:themeColor="text1"/>
          <w:u w:val="single"/>
        </w:rPr>
      </w:pPr>
      <w:r w:rsidRPr="007967A1">
        <w:rPr>
          <w:color w:val="000000" w:themeColor="text1"/>
        </w:rPr>
        <w:t xml:space="preserve">For at annen setning skal komme til anvendelse forutsetter det en avtale. Dette fremkommer ikke tilstrekkelig klart av eksisterende ordlyd, og er presisert. </w:t>
      </w:r>
    </w:p>
    <w:p w:rsidR="007967A1" w:rsidRPr="007967A1" w:rsidRDefault="007967A1" w:rsidP="00453066">
      <w:pPr>
        <w:tabs>
          <w:tab w:val="center" w:pos="4513"/>
          <w:tab w:val="right" w:pos="9026"/>
        </w:tabs>
        <w:spacing w:after="0" w:line="240" w:lineRule="auto"/>
        <w:jc w:val="both"/>
        <w:rPr>
          <w:color w:val="000000" w:themeColor="text1"/>
        </w:rPr>
      </w:pPr>
    </w:p>
    <w:p w:rsidR="007967A1" w:rsidRPr="007967A1" w:rsidRDefault="007967A1" w:rsidP="00453066">
      <w:pPr>
        <w:tabs>
          <w:tab w:val="center" w:pos="4513"/>
          <w:tab w:val="right" w:pos="9026"/>
        </w:tabs>
        <w:spacing w:after="0" w:line="240" w:lineRule="auto"/>
        <w:jc w:val="both"/>
        <w:rPr>
          <w:color w:val="000000" w:themeColor="text1"/>
        </w:rPr>
      </w:pPr>
      <w:r w:rsidRPr="007967A1">
        <w:rPr>
          <w:color w:val="000000" w:themeColor="text1"/>
        </w:rPr>
        <w:t xml:space="preserve">Det er presisert at en som fratrer tillitsvervet ikke kan gjeninntre før ansettelsesforholdet er opphørt. Er tillitsvervperioden utløpt i løpet av ansettelsesperioden skjer det ingen automatisk gjeninntredelse etter at ansetteselsforholdet er opphørt. Tidligere lovtekst var egnet til å misforstås på dette punktet. </w:t>
      </w:r>
    </w:p>
    <w:p w:rsidR="007967A1" w:rsidRPr="007967A1" w:rsidRDefault="007967A1" w:rsidP="00453066">
      <w:pPr>
        <w:tabs>
          <w:tab w:val="center" w:pos="4513"/>
          <w:tab w:val="right" w:pos="9026"/>
        </w:tabs>
        <w:spacing w:after="0" w:line="240" w:lineRule="auto"/>
        <w:jc w:val="both"/>
        <w:rPr>
          <w:color w:val="000000" w:themeColor="text1"/>
        </w:rPr>
      </w:pPr>
    </w:p>
    <w:p w:rsidR="0036183C" w:rsidRPr="009B44E9" w:rsidRDefault="0036183C" w:rsidP="00453066">
      <w:pPr>
        <w:tabs>
          <w:tab w:val="center" w:pos="4513"/>
          <w:tab w:val="right" w:pos="9026"/>
        </w:tabs>
        <w:spacing w:after="0" w:line="240" w:lineRule="auto"/>
        <w:jc w:val="both"/>
        <w:rPr>
          <w:rFonts w:cs="Calibri"/>
          <w:i/>
          <w:color w:val="000000" w:themeColor="text1"/>
          <w:lang w:eastAsia="nb-NO"/>
        </w:rPr>
      </w:pPr>
      <w:r w:rsidRPr="009B44E9">
        <w:rPr>
          <w:rFonts w:cs="Calibri"/>
          <w:i/>
          <w:color w:val="000000" w:themeColor="text1"/>
          <w:lang w:eastAsia="nb-NO"/>
        </w:rPr>
        <w:t xml:space="preserve">Til 2. ledd: </w:t>
      </w:r>
    </w:p>
    <w:p w:rsidR="0036183C" w:rsidRDefault="0036183C" w:rsidP="00453066">
      <w:pPr>
        <w:tabs>
          <w:tab w:val="center" w:pos="4513"/>
          <w:tab w:val="right" w:pos="9026"/>
        </w:tabs>
        <w:spacing w:after="0" w:line="240" w:lineRule="auto"/>
        <w:jc w:val="both"/>
        <w:rPr>
          <w:color w:val="000000" w:themeColor="text1"/>
        </w:rPr>
      </w:pPr>
      <w:r w:rsidRPr="009B44E9">
        <w:rPr>
          <w:rFonts w:cs="Calibri"/>
          <w:color w:val="000000" w:themeColor="text1"/>
          <w:lang w:eastAsia="nb-NO"/>
        </w:rPr>
        <w:t>Bestemmelsen er snevret inn og arbeidstakers begrensning til å representere i møter gjelder nå kun ledermøter</w:t>
      </w:r>
      <w:r>
        <w:rPr>
          <w:rFonts w:cs="Calibri"/>
          <w:color w:val="000000" w:themeColor="text1"/>
          <w:lang w:eastAsia="nb-NO"/>
        </w:rPr>
        <w:t>.</w:t>
      </w:r>
      <w:r w:rsidRPr="009B44E9">
        <w:rPr>
          <w:rFonts w:cs="Calibri"/>
          <w:color w:val="000000" w:themeColor="text1"/>
          <w:lang w:eastAsia="nb-NO"/>
        </w:rPr>
        <w:t xml:space="preserve"> Ansatte kan fortsatt ikke representere i ledermøte i overordnet organisasjonsledd, men kan delta i andre møter. </w:t>
      </w:r>
      <w:r w:rsidRPr="009B44E9">
        <w:rPr>
          <w:color w:val="000000" w:themeColor="text1"/>
        </w:rPr>
        <w:t xml:space="preserve">En rekke </w:t>
      </w:r>
      <w:r>
        <w:rPr>
          <w:color w:val="000000" w:themeColor="text1"/>
        </w:rPr>
        <w:t>idrettslag</w:t>
      </w:r>
      <w:r w:rsidRPr="009B44E9">
        <w:rPr>
          <w:color w:val="000000" w:themeColor="text1"/>
        </w:rPr>
        <w:t xml:space="preserve"> har ansatt administrasjon, og det er upraktisk at ansatte i et </w:t>
      </w:r>
      <w:r w:rsidR="00C850E5">
        <w:rPr>
          <w:color w:val="000000" w:themeColor="text1"/>
        </w:rPr>
        <w:t>idrettslag</w:t>
      </w:r>
      <w:r w:rsidRPr="009B44E9">
        <w:rPr>
          <w:color w:val="000000" w:themeColor="text1"/>
        </w:rPr>
        <w:t xml:space="preserve"> ikke kan representere </w:t>
      </w:r>
      <w:r>
        <w:rPr>
          <w:color w:val="000000" w:themeColor="text1"/>
        </w:rPr>
        <w:t>idrettslaget</w:t>
      </w:r>
      <w:r w:rsidRPr="009B44E9">
        <w:rPr>
          <w:color w:val="000000" w:themeColor="text1"/>
        </w:rPr>
        <w:t xml:space="preserve"> i andre møter i overordnet organisasjonsledd. </w:t>
      </w:r>
    </w:p>
    <w:p w:rsidR="0036183C" w:rsidRDefault="0036183C" w:rsidP="00453066">
      <w:pPr>
        <w:tabs>
          <w:tab w:val="center" w:pos="4513"/>
          <w:tab w:val="right" w:pos="9026"/>
        </w:tabs>
        <w:spacing w:after="0" w:line="240" w:lineRule="auto"/>
        <w:jc w:val="both"/>
        <w:rPr>
          <w:color w:val="000000" w:themeColor="text1"/>
        </w:rPr>
      </w:pPr>
    </w:p>
    <w:p w:rsidR="007967A1" w:rsidRDefault="007967A1" w:rsidP="00453066">
      <w:pPr>
        <w:tabs>
          <w:tab w:val="center" w:pos="4513"/>
          <w:tab w:val="right" w:pos="9026"/>
        </w:tabs>
        <w:spacing w:after="0" w:line="240" w:lineRule="auto"/>
        <w:jc w:val="both"/>
        <w:rPr>
          <w:i/>
          <w:color w:val="000000" w:themeColor="text1"/>
        </w:rPr>
      </w:pPr>
      <w:r w:rsidRPr="007967A1">
        <w:rPr>
          <w:i/>
          <w:color w:val="000000" w:themeColor="text1"/>
        </w:rPr>
        <w:t xml:space="preserve">Til 3. ledd: </w:t>
      </w:r>
    </w:p>
    <w:p w:rsidR="0036183C" w:rsidRDefault="0036183C" w:rsidP="00453066">
      <w:pPr>
        <w:tabs>
          <w:tab w:val="center" w:pos="4513"/>
          <w:tab w:val="right" w:pos="9026"/>
        </w:tabs>
        <w:spacing w:after="0" w:line="240" w:lineRule="auto"/>
        <w:jc w:val="both"/>
        <w:rPr>
          <w:i/>
          <w:color w:val="000000" w:themeColor="text1"/>
        </w:rPr>
      </w:pPr>
      <w:r w:rsidRPr="007967A1">
        <w:rPr>
          <w:color w:val="000000" w:themeColor="text1"/>
        </w:rPr>
        <w:t xml:space="preserve">Konsekvensen av valg i strid med valgbarhetsbestemmelsen, er at vedkommende anses som ikke valgt/oppnevnt. Dersom en person er oppnevnt eller valgt i strid med bestemmelsen, må vedkommende enten erstattes av et varamedlem, eventuelt må </w:t>
      </w:r>
      <w:r w:rsidR="00C850E5">
        <w:rPr>
          <w:color w:val="000000" w:themeColor="text1"/>
        </w:rPr>
        <w:t>idrettslag</w:t>
      </w:r>
      <w:r w:rsidRPr="007967A1">
        <w:rPr>
          <w:color w:val="000000" w:themeColor="text1"/>
        </w:rPr>
        <w:t xml:space="preserve"> foreta nytt valg eller ny oppnevning. Dersom det ikke er tilstrekkelig antall varamedlemmer til å tilfredsstille kravet til vedtaksførhet, plikter </w:t>
      </w:r>
      <w:r w:rsidR="00C850E5">
        <w:rPr>
          <w:color w:val="000000" w:themeColor="text1"/>
        </w:rPr>
        <w:t>idrettslaget</w:t>
      </w:r>
      <w:r w:rsidRPr="007967A1">
        <w:rPr>
          <w:color w:val="000000" w:themeColor="text1"/>
        </w:rPr>
        <w:t xml:space="preserve"> å foreta suppleringsvalg dersom vervet er et valgt tillitsverv eller nyoppnevning dersom vervet er et oppnevnt tillitsverv</w:t>
      </w:r>
      <w:r w:rsidR="00040714">
        <w:rPr>
          <w:color w:val="000000" w:themeColor="text1"/>
        </w:rPr>
        <w:t>.</w:t>
      </w:r>
    </w:p>
    <w:p w:rsidR="0036183C" w:rsidRPr="007967A1" w:rsidRDefault="0036183C" w:rsidP="00453066">
      <w:pPr>
        <w:tabs>
          <w:tab w:val="center" w:pos="4513"/>
          <w:tab w:val="right" w:pos="9026"/>
        </w:tabs>
        <w:spacing w:after="0" w:line="240" w:lineRule="auto"/>
        <w:jc w:val="both"/>
        <w:rPr>
          <w:i/>
          <w:color w:val="000000" w:themeColor="text1"/>
        </w:rPr>
      </w:pPr>
    </w:p>
    <w:p w:rsidR="00464D12" w:rsidRPr="00464D12" w:rsidRDefault="00574BA4" w:rsidP="00453066">
      <w:pPr>
        <w:jc w:val="both"/>
        <w:rPr>
          <w:b/>
        </w:rPr>
      </w:pPr>
      <w:r>
        <w:rPr>
          <w:b/>
        </w:rPr>
        <w:t>Til § 9</w:t>
      </w:r>
      <w:r w:rsidR="00C96FFA">
        <w:rPr>
          <w:b/>
        </w:rPr>
        <w:t xml:space="preserve"> - Inhabilitet</w:t>
      </w:r>
    </w:p>
    <w:p w:rsidR="00040714" w:rsidRPr="00040714" w:rsidRDefault="00040714" w:rsidP="00453066">
      <w:pPr>
        <w:jc w:val="both"/>
        <w:rPr>
          <w:i/>
        </w:rPr>
      </w:pPr>
      <w:r w:rsidRPr="00040714">
        <w:rPr>
          <w:i/>
        </w:rPr>
        <w:t xml:space="preserve">Merknad: </w:t>
      </w:r>
    </w:p>
    <w:p w:rsidR="00AC3082" w:rsidRDefault="00DF4116" w:rsidP="00453066">
      <w:pPr>
        <w:jc w:val="both"/>
      </w:pPr>
      <w:r>
        <w:t>Uendret</w:t>
      </w:r>
      <w:r w:rsidR="00040714">
        <w:t>.</w:t>
      </w:r>
    </w:p>
    <w:p w:rsidR="00464D12" w:rsidRPr="00464D12" w:rsidRDefault="00574BA4" w:rsidP="00453066">
      <w:pPr>
        <w:jc w:val="both"/>
        <w:rPr>
          <w:b/>
        </w:rPr>
      </w:pPr>
      <w:r>
        <w:rPr>
          <w:b/>
        </w:rPr>
        <w:t>Til §10</w:t>
      </w:r>
      <w:r w:rsidR="00C96FFA">
        <w:rPr>
          <w:b/>
        </w:rPr>
        <w:t xml:space="preserve"> – Vedtaksførhet, flertallskrav og protokoll</w:t>
      </w:r>
    </w:p>
    <w:p w:rsidR="00040714" w:rsidRPr="00040714" w:rsidRDefault="00040714" w:rsidP="00453066">
      <w:pPr>
        <w:jc w:val="both"/>
        <w:rPr>
          <w:i/>
        </w:rPr>
      </w:pPr>
      <w:r w:rsidRPr="00040714">
        <w:rPr>
          <w:i/>
        </w:rPr>
        <w:t>Merknad:</w:t>
      </w:r>
    </w:p>
    <w:p w:rsidR="00AC3082" w:rsidRDefault="00DF4116" w:rsidP="00453066">
      <w:pPr>
        <w:jc w:val="both"/>
      </w:pPr>
      <w:r>
        <w:t>Uendret</w:t>
      </w:r>
      <w:r w:rsidR="00040714">
        <w:t>.</w:t>
      </w:r>
    </w:p>
    <w:p w:rsidR="00464D12" w:rsidRPr="00464D12" w:rsidRDefault="00574BA4" w:rsidP="00453066">
      <w:pPr>
        <w:jc w:val="both"/>
        <w:rPr>
          <w:b/>
        </w:rPr>
      </w:pPr>
      <w:r>
        <w:rPr>
          <w:b/>
        </w:rPr>
        <w:t>Til § 11</w:t>
      </w:r>
      <w:r w:rsidR="00C96FFA">
        <w:rPr>
          <w:b/>
        </w:rPr>
        <w:t xml:space="preserve"> – Tillitsvalgtes refusjon av utgifter. Godtgjørelse</w:t>
      </w:r>
      <w:r w:rsidR="00DF4116" w:rsidRPr="00464D12">
        <w:rPr>
          <w:b/>
        </w:rPr>
        <w:t xml:space="preserve"> </w:t>
      </w:r>
    </w:p>
    <w:p w:rsidR="00C96FFA" w:rsidRPr="004971A1" w:rsidRDefault="00C96FFA" w:rsidP="00453066">
      <w:pPr>
        <w:spacing w:after="200"/>
        <w:jc w:val="both"/>
        <w:rPr>
          <w:i/>
          <w:color w:val="000000" w:themeColor="text1"/>
        </w:rPr>
      </w:pPr>
      <w:r w:rsidRPr="004971A1">
        <w:rPr>
          <w:i/>
        </w:rPr>
        <w:t>Merknad</w:t>
      </w:r>
      <w:r w:rsidR="004971A1" w:rsidRPr="004971A1">
        <w:rPr>
          <w:i/>
        </w:rPr>
        <w:t>er</w:t>
      </w:r>
      <w:r w:rsidRPr="004971A1">
        <w:rPr>
          <w:i/>
        </w:rPr>
        <w:t xml:space="preserve">: </w:t>
      </w:r>
    </w:p>
    <w:p w:rsidR="00C850E5" w:rsidRDefault="00C96FFA" w:rsidP="00453066">
      <w:pPr>
        <w:jc w:val="both"/>
        <w:rPr>
          <w:i/>
          <w:color w:val="000000" w:themeColor="text1"/>
          <w:lang w:eastAsia="nb-NO"/>
        </w:rPr>
      </w:pPr>
      <w:r>
        <w:rPr>
          <w:i/>
          <w:color w:val="000000" w:themeColor="text1"/>
          <w:lang w:eastAsia="nb-NO"/>
        </w:rPr>
        <w:t>Til 1. ledd:</w:t>
      </w:r>
    </w:p>
    <w:p w:rsidR="00C96FFA" w:rsidRPr="00C850E5" w:rsidRDefault="00C96FFA" w:rsidP="00453066">
      <w:pPr>
        <w:jc w:val="both"/>
        <w:rPr>
          <w:i/>
          <w:color w:val="000000" w:themeColor="text1"/>
          <w:lang w:eastAsia="nb-NO"/>
        </w:rPr>
      </w:pPr>
      <w:r w:rsidRPr="009D7628">
        <w:rPr>
          <w:color w:val="000000" w:themeColor="text1"/>
          <w:lang w:eastAsia="nb-NO"/>
        </w:rPr>
        <w:t xml:space="preserve">Dekning av tapt arbeidsfortjeneste er i realiteten en form for godtgjøring. </w:t>
      </w:r>
      <w:r w:rsidR="00C850E5">
        <w:rPr>
          <w:color w:val="000000" w:themeColor="text1"/>
          <w:lang w:eastAsia="nb-NO"/>
        </w:rPr>
        <w:t>Begrepet er fjernet og inngår nå i</w:t>
      </w:r>
      <w:r w:rsidR="004971A1">
        <w:rPr>
          <w:color w:val="000000" w:themeColor="text1"/>
          <w:lang w:eastAsia="nb-NO"/>
        </w:rPr>
        <w:t xml:space="preserve"> </w:t>
      </w:r>
      <w:r w:rsidRPr="009D7628">
        <w:rPr>
          <w:color w:val="000000" w:themeColor="text1"/>
          <w:lang w:eastAsia="nb-NO"/>
        </w:rPr>
        <w:t>b</w:t>
      </w:r>
      <w:r w:rsidR="004971A1">
        <w:rPr>
          <w:color w:val="000000" w:themeColor="text1"/>
          <w:lang w:eastAsia="nb-NO"/>
        </w:rPr>
        <w:t xml:space="preserve">egrepet «godtgjøring», som </w:t>
      </w:r>
      <w:r w:rsidRPr="009D7628">
        <w:rPr>
          <w:color w:val="000000" w:themeColor="text1"/>
          <w:lang w:eastAsia="nb-NO"/>
        </w:rPr>
        <w:t>omfatte</w:t>
      </w:r>
      <w:r w:rsidR="004971A1">
        <w:rPr>
          <w:color w:val="000000" w:themeColor="text1"/>
          <w:lang w:eastAsia="nb-NO"/>
        </w:rPr>
        <w:t>r</w:t>
      </w:r>
      <w:r w:rsidRPr="009D7628">
        <w:rPr>
          <w:color w:val="000000" w:themeColor="text1"/>
          <w:lang w:eastAsia="nb-NO"/>
        </w:rPr>
        <w:t xml:space="preserve"> enhver godtgjøring, for eksempel lønn og honorar. </w:t>
      </w:r>
      <w:r>
        <w:rPr>
          <w:color w:val="000000" w:themeColor="text1"/>
          <w:lang w:eastAsia="nb-NO"/>
        </w:rPr>
        <w:t xml:space="preserve">Dette innebærer altså ikke at man ikke lenger kan motta dekning av tapt arbeidsfortjeneste.  Poenget er at det er en form for godtgjøring. </w:t>
      </w:r>
    </w:p>
    <w:p w:rsidR="00040714" w:rsidRPr="00040714" w:rsidRDefault="00040714" w:rsidP="00453066">
      <w:pPr>
        <w:jc w:val="both"/>
        <w:rPr>
          <w:i/>
          <w:color w:val="000000" w:themeColor="text1"/>
          <w:lang w:eastAsia="nb-NO"/>
        </w:rPr>
      </w:pPr>
      <w:r w:rsidRPr="00040714">
        <w:rPr>
          <w:i/>
          <w:color w:val="000000" w:themeColor="text1"/>
          <w:lang w:eastAsia="nb-NO"/>
        </w:rPr>
        <w:t xml:space="preserve">Til 2. og 3. ledd: </w:t>
      </w:r>
    </w:p>
    <w:p w:rsidR="00C96FFA" w:rsidRDefault="00C850E5" w:rsidP="00453066">
      <w:pPr>
        <w:jc w:val="both"/>
        <w:rPr>
          <w:color w:val="000000" w:themeColor="text1"/>
          <w:lang w:eastAsia="nb-NO"/>
        </w:rPr>
      </w:pPr>
      <w:r>
        <w:rPr>
          <w:color w:val="000000" w:themeColor="text1"/>
          <w:lang w:eastAsia="nb-NO"/>
        </w:rPr>
        <w:t xml:space="preserve">Det kreves nå </w:t>
      </w:r>
      <w:r w:rsidR="00C96FFA">
        <w:rPr>
          <w:color w:val="000000" w:themeColor="text1"/>
          <w:lang w:eastAsia="nb-NO"/>
        </w:rPr>
        <w:t xml:space="preserve">at styrets og eventuell daglig leders godtgjørelse klart skal fremgå av vedtatt budsjett og regnskap. </w:t>
      </w:r>
      <w:r w:rsidR="00C96FFA" w:rsidRPr="009D7628">
        <w:rPr>
          <w:color w:val="000000" w:themeColor="text1"/>
          <w:lang w:eastAsia="nb-NO"/>
        </w:rPr>
        <w:t xml:space="preserve">Når det gjelder godtgjøring til andre, skal dette fremkomme av budsjett og regnskap og det er derfor ikke behov for en bestemmelse som krever at beløpet fremkommer eksplisitt. </w:t>
      </w:r>
    </w:p>
    <w:p w:rsidR="00464D12" w:rsidRPr="00464D12" w:rsidRDefault="00C96FFA" w:rsidP="00453066">
      <w:pPr>
        <w:jc w:val="both"/>
        <w:rPr>
          <w:b/>
        </w:rPr>
      </w:pPr>
      <w:r>
        <w:rPr>
          <w:b/>
        </w:rPr>
        <w:t xml:space="preserve">Til § 12 – regnskap, revisjon, budsjett mv. </w:t>
      </w:r>
      <w:r w:rsidR="00DF4116" w:rsidRPr="00464D12">
        <w:rPr>
          <w:b/>
        </w:rPr>
        <w:t xml:space="preserve"> </w:t>
      </w:r>
    </w:p>
    <w:p w:rsidR="00040714" w:rsidRDefault="00040714" w:rsidP="00453066">
      <w:pPr>
        <w:jc w:val="both"/>
        <w:rPr>
          <w:i/>
          <w:color w:val="000000" w:themeColor="text1"/>
        </w:rPr>
      </w:pPr>
      <w:r>
        <w:rPr>
          <w:i/>
          <w:color w:val="000000" w:themeColor="text1"/>
        </w:rPr>
        <w:t xml:space="preserve">Merknader: </w:t>
      </w:r>
    </w:p>
    <w:p w:rsidR="00040714" w:rsidRDefault="00040714" w:rsidP="00453066">
      <w:pPr>
        <w:jc w:val="both"/>
        <w:rPr>
          <w:i/>
          <w:color w:val="000000" w:themeColor="text1"/>
        </w:rPr>
      </w:pPr>
      <w:r>
        <w:rPr>
          <w:i/>
          <w:color w:val="000000" w:themeColor="text1"/>
        </w:rPr>
        <w:t xml:space="preserve">Til 1. ledd: </w:t>
      </w:r>
    </w:p>
    <w:p w:rsidR="005963B4" w:rsidRPr="009D7628" w:rsidRDefault="005963B4" w:rsidP="00453066">
      <w:pPr>
        <w:jc w:val="both"/>
        <w:rPr>
          <w:color w:val="000000" w:themeColor="text1"/>
        </w:rPr>
      </w:pPr>
      <w:r>
        <w:rPr>
          <w:color w:val="000000" w:themeColor="text1"/>
        </w:rPr>
        <w:t xml:space="preserve">Det er nå et krav om at alle </w:t>
      </w:r>
      <w:r w:rsidR="00C850E5">
        <w:rPr>
          <w:color w:val="000000" w:themeColor="text1"/>
        </w:rPr>
        <w:t>idrettslag</w:t>
      </w:r>
      <w:r>
        <w:rPr>
          <w:color w:val="000000" w:themeColor="text1"/>
        </w:rPr>
        <w:t xml:space="preserve"> i NIF bruker kalenderåret som regnskapsår. Begrunnelsen er h</w:t>
      </w:r>
      <w:r w:rsidRPr="009D7628">
        <w:rPr>
          <w:color w:val="000000" w:themeColor="text1"/>
        </w:rPr>
        <w:t>ensyn</w:t>
      </w:r>
      <w:r>
        <w:rPr>
          <w:color w:val="000000" w:themeColor="text1"/>
        </w:rPr>
        <w:t>et</w:t>
      </w:r>
      <w:r w:rsidRPr="009D7628">
        <w:rPr>
          <w:color w:val="000000" w:themeColor="text1"/>
        </w:rPr>
        <w:t xml:space="preserve"> til offentlig rapportering, samt både ekstern og intern søknadsh</w:t>
      </w:r>
      <w:r>
        <w:rPr>
          <w:color w:val="000000" w:themeColor="text1"/>
        </w:rPr>
        <w:t>åndtering</w:t>
      </w:r>
      <w:r w:rsidRPr="009D7628">
        <w:rPr>
          <w:color w:val="000000" w:themeColor="text1"/>
        </w:rPr>
        <w:t xml:space="preserve">. Idrettsstyret kan imidlertid gi dispensasjon til å benytte avvikende regnskapsår, </w:t>
      </w:r>
      <w:r>
        <w:rPr>
          <w:color w:val="000000" w:themeColor="text1"/>
        </w:rPr>
        <w:t xml:space="preserve">der det foreligger særlige forhold. </w:t>
      </w:r>
    </w:p>
    <w:p w:rsidR="00040714" w:rsidRDefault="00040714" w:rsidP="00453066">
      <w:pPr>
        <w:jc w:val="both"/>
        <w:rPr>
          <w:i/>
          <w:color w:val="000000" w:themeColor="text1"/>
        </w:rPr>
      </w:pPr>
      <w:r>
        <w:rPr>
          <w:i/>
          <w:color w:val="000000" w:themeColor="text1"/>
        </w:rPr>
        <w:t xml:space="preserve">Til 2. ledd: </w:t>
      </w:r>
    </w:p>
    <w:p w:rsidR="005963B4" w:rsidRDefault="005963B4" w:rsidP="00453066">
      <w:pPr>
        <w:jc w:val="both"/>
        <w:rPr>
          <w:color w:val="000000" w:themeColor="text1"/>
        </w:rPr>
      </w:pPr>
      <w:r w:rsidRPr="009D7628">
        <w:rPr>
          <w:color w:val="000000" w:themeColor="text1"/>
        </w:rPr>
        <w:t xml:space="preserve">Regnskaps- og revisjonsbestemmelsene gir minimumskrav til regnskapsførselen i små organisasjonsledd. </w:t>
      </w:r>
      <w:r w:rsidR="00C850E5">
        <w:rPr>
          <w:color w:val="000000" w:themeColor="text1"/>
        </w:rPr>
        <w:t>Lovnormen</w:t>
      </w:r>
      <w:r>
        <w:rPr>
          <w:color w:val="000000" w:themeColor="text1"/>
        </w:rPr>
        <w:t xml:space="preserve"> åpner nå opp for det selvsagte, at små organisasjonsledd kan </w:t>
      </w:r>
      <w:r w:rsidRPr="009D7628">
        <w:rPr>
          <w:color w:val="000000" w:themeColor="text1"/>
        </w:rPr>
        <w:t>velge å benytte de mer omfattende reglene i regnskapsloven. Denne valgadgangen gjelder kun for hele regnskapsår</w:t>
      </w:r>
      <w:r>
        <w:rPr>
          <w:color w:val="000000" w:themeColor="text1"/>
        </w:rPr>
        <w:t>. Det betyr at et</w:t>
      </w:r>
      <w:r w:rsidR="00C850E5">
        <w:rPr>
          <w:color w:val="000000" w:themeColor="text1"/>
        </w:rPr>
        <w:t xml:space="preserve"> idrettslag</w:t>
      </w:r>
      <w:r w:rsidRPr="009D7628">
        <w:rPr>
          <w:color w:val="000000" w:themeColor="text1"/>
        </w:rPr>
        <w:t xml:space="preserve"> </w:t>
      </w:r>
      <w:r>
        <w:rPr>
          <w:color w:val="000000" w:themeColor="text1"/>
        </w:rPr>
        <w:t xml:space="preserve">ikke kan </w:t>
      </w:r>
      <w:r w:rsidRPr="009D7628">
        <w:rPr>
          <w:color w:val="000000" w:themeColor="text1"/>
        </w:rPr>
        <w:t xml:space="preserve">velge å benytte forskjellige regnskapsregler for forskjellige regnskapsperioder </w:t>
      </w:r>
      <w:r>
        <w:rPr>
          <w:color w:val="000000" w:themeColor="text1"/>
        </w:rPr>
        <w:t>innen ett og samme regnskapsår.</w:t>
      </w:r>
      <w:r w:rsidR="004971A1">
        <w:rPr>
          <w:color w:val="000000" w:themeColor="text1"/>
        </w:rPr>
        <w:t xml:space="preserve"> Det tilligger idrettslagets styre å treffe en slik beslutning. </w:t>
      </w:r>
    </w:p>
    <w:p w:rsidR="004971A1" w:rsidRPr="008F7075" w:rsidRDefault="004971A1" w:rsidP="00453066">
      <w:pPr>
        <w:jc w:val="both"/>
        <w:rPr>
          <w:i/>
          <w:color w:val="000000" w:themeColor="text1"/>
        </w:rPr>
      </w:pPr>
      <w:r w:rsidRPr="008F7075">
        <w:rPr>
          <w:i/>
          <w:color w:val="000000" w:themeColor="text1"/>
        </w:rPr>
        <w:t>Til 4. ledd:</w:t>
      </w:r>
    </w:p>
    <w:p w:rsidR="008F7075" w:rsidRDefault="004971A1" w:rsidP="00453066">
      <w:pPr>
        <w:jc w:val="both"/>
        <w:rPr>
          <w:color w:val="000000" w:themeColor="text1"/>
        </w:rPr>
      </w:pPr>
      <w:r w:rsidRPr="008F7075">
        <w:rPr>
          <w:color w:val="000000" w:themeColor="text1"/>
        </w:rPr>
        <w:t xml:space="preserve">Det er inntatt at det vedtatte budsjettet bør fremkomme i en egen kolonne når årsregnskapet fremlegges. </w:t>
      </w:r>
      <w:r w:rsidR="008F7075" w:rsidRPr="008F7075">
        <w:rPr>
          <w:color w:val="000000" w:themeColor="text1"/>
        </w:rPr>
        <w:t>For at årsmøtet skal få god informasjon bør budsjettet fremkomme ved regnskapsavleggelsen, slik at årsmøtet blir informert om hva som var planlagt/budsjettert og resultatet (regnskapet).</w:t>
      </w:r>
    </w:p>
    <w:p w:rsidR="00040714" w:rsidRPr="00040714" w:rsidRDefault="00040714" w:rsidP="00453066">
      <w:pPr>
        <w:jc w:val="both"/>
        <w:rPr>
          <w:i/>
          <w:color w:val="000000" w:themeColor="text1"/>
        </w:rPr>
      </w:pPr>
      <w:r w:rsidRPr="00040714">
        <w:rPr>
          <w:i/>
          <w:color w:val="000000" w:themeColor="text1"/>
        </w:rPr>
        <w:t xml:space="preserve">Til 5. ledd: </w:t>
      </w:r>
    </w:p>
    <w:p w:rsidR="004971A1" w:rsidRPr="008F7075" w:rsidRDefault="004971A1" w:rsidP="00453066">
      <w:pPr>
        <w:jc w:val="both"/>
        <w:rPr>
          <w:i/>
          <w:color w:val="000000" w:themeColor="text1"/>
          <w:lang w:eastAsia="nb-NO"/>
        </w:rPr>
      </w:pPr>
      <w:r w:rsidRPr="008F7075">
        <w:rPr>
          <w:color w:val="000000" w:themeColor="text1"/>
          <w:lang w:eastAsia="nb-NO"/>
        </w:rPr>
        <w:t xml:space="preserve">Det kreves nå at årsregnskap og årsberetning skal underskrives av samtlige styremedlemmer. I tillegg skal eventuell daglig leder signere. </w:t>
      </w:r>
    </w:p>
    <w:p w:rsidR="004971A1" w:rsidRPr="00842964" w:rsidRDefault="00842964" w:rsidP="00453066">
      <w:pPr>
        <w:jc w:val="both"/>
        <w:rPr>
          <w:i/>
          <w:color w:val="000000" w:themeColor="text1"/>
        </w:rPr>
      </w:pPr>
      <w:r w:rsidRPr="008F7075">
        <w:rPr>
          <w:i/>
          <w:color w:val="000000" w:themeColor="text1"/>
        </w:rPr>
        <w:t>Til 7. ledd:</w:t>
      </w:r>
    </w:p>
    <w:p w:rsidR="005963B4" w:rsidRDefault="00842964" w:rsidP="00453066">
      <w:pPr>
        <w:jc w:val="both"/>
      </w:pPr>
      <w:r w:rsidRPr="00A8223E">
        <w:rPr>
          <w:color w:val="000000" w:themeColor="text1"/>
        </w:rPr>
        <w:t>«Herunder låneopptak» er flyttet frem for å klargjøre bestemmelsen.  Dette innebærer at låneopptak bare behøver å behandles på årsmøte</w:t>
      </w:r>
      <w:r w:rsidR="00C850E5">
        <w:rPr>
          <w:color w:val="000000" w:themeColor="text1"/>
        </w:rPr>
        <w:t>t</w:t>
      </w:r>
      <w:r w:rsidRPr="00A8223E">
        <w:rPr>
          <w:color w:val="000000" w:themeColor="text1"/>
        </w:rPr>
        <w:t xml:space="preserve"> dersom de er av ekstraordinær karakter </w:t>
      </w:r>
      <w:r>
        <w:rPr>
          <w:color w:val="000000" w:themeColor="text1"/>
        </w:rPr>
        <w:t>eller</w:t>
      </w:r>
      <w:r w:rsidRPr="00A8223E">
        <w:rPr>
          <w:color w:val="000000" w:themeColor="text1"/>
        </w:rPr>
        <w:t xml:space="preserve"> betydelig omfang. </w:t>
      </w:r>
      <w:r w:rsidR="002A4576">
        <w:rPr>
          <w:color w:val="000000" w:themeColor="text1"/>
        </w:rPr>
        <w:t xml:space="preserve">Setningen om at årsmøtet bør vedta et </w:t>
      </w:r>
      <w:proofErr w:type="spellStart"/>
      <w:r w:rsidR="002A4576">
        <w:rPr>
          <w:color w:val="000000" w:themeColor="text1"/>
        </w:rPr>
        <w:t>fullmaktsreglement</w:t>
      </w:r>
      <w:proofErr w:type="spellEnd"/>
      <w:r w:rsidR="002A4576">
        <w:rPr>
          <w:color w:val="000000" w:themeColor="text1"/>
        </w:rPr>
        <w:t xml:space="preserve"> er også slettet. </w:t>
      </w:r>
    </w:p>
    <w:p w:rsidR="005963B4" w:rsidRPr="008F7075" w:rsidRDefault="005963B4" w:rsidP="00453066">
      <w:pPr>
        <w:jc w:val="both"/>
        <w:rPr>
          <w:b/>
        </w:rPr>
      </w:pPr>
      <w:r w:rsidRPr="008F7075">
        <w:rPr>
          <w:b/>
        </w:rPr>
        <w:t>Til § 13 – Årsmøtet</w:t>
      </w:r>
    </w:p>
    <w:p w:rsidR="00040714" w:rsidRDefault="00040714" w:rsidP="00453066">
      <w:pPr>
        <w:jc w:val="both"/>
        <w:rPr>
          <w:i/>
        </w:rPr>
      </w:pPr>
      <w:r>
        <w:rPr>
          <w:i/>
        </w:rPr>
        <w:t xml:space="preserve">Til 1. ledd: </w:t>
      </w:r>
    </w:p>
    <w:p w:rsidR="00842964" w:rsidRDefault="00C850E5" w:rsidP="00453066">
      <w:pPr>
        <w:jc w:val="both"/>
        <w:rPr>
          <w:color w:val="000000" w:themeColor="text1"/>
          <w:lang w:eastAsia="nb-NO"/>
        </w:rPr>
      </w:pPr>
      <w:r>
        <w:rPr>
          <w:color w:val="000000" w:themeColor="text1"/>
          <w:lang w:eastAsia="nb-NO"/>
        </w:rPr>
        <w:t xml:space="preserve">Alle idrettslag må avholde sine årsmøter innen utgangen av mars. </w:t>
      </w:r>
      <w:r w:rsidR="00842964">
        <w:rPr>
          <w:color w:val="000000" w:themeColor="text1"/>
          <w:lang w:eastAsia="nb-NO"/>
        </w:rPr>
        <w:t xml:space="preserve">Det </w:t>
      </w:r>
      <w:r w:rsidR="000E5114">
        <w:rPr>
          <w:color w:val="000000" w:themeColor="text1"/>
          <w:lang w:eastAsia="nb-NO"/>
        </w:rPr>
        <w:t>er</w:t>
      </w:r>
      <w:r w:rsidR="00842964">
        <w:rPr>
          <w:color w:val="000000" w:themeColor="text1"/>
          <w:lang w:eastAsia="nb-NO"/>
        </w:rPr>
        <w:t xml:space="preserve"> etablert en dispensasjonsadgang for </w:t>
      </w:r>
      <w:r w:rsidR="00842964" w:rsidRPr="009D7628">
        <w:rPr>
          <w:color w:val="000000" w:themeColor="text1"/>
          <w:lang w:eastAsia="nb-NO"/>
        </w:rPr>
        <w:t xml:space="preserve">å hindre utilsiktede virkninger. </w:t>
      </w:r>
    </w:p>
    <w:p w:rsidR="000E5114" w:rsidRPr="000E5114" w:rsidRDefault="000E5114" w:rsidP="00453066">
      <w:pPr>
        <w:jc w:val="both"/>
        <w:rPr>
          <w:i/>
          <w:color w:val="000000" w:themeColor="text1"/>
          <w:lang w:eastAsia="nb-NO"/>
        </w:rPr>
      </w:pPr>
      <w:r w:rsidRPr="000E5114">
        <w:rPr>
          <w:i/>
          <w:color w:val="000000" w:themeColor="text1"/>
          <w:lang w:eastAsia="nb-NO"/>
        </w:rPr>
        <w:t>Til 2. ledd:</w:t>
      </w:r>
    </w:p>
    <w:p w:rsidR="000E5114" w:rsidRDefault="000E5114" w:rsidP="00453066">
      <w:pPr>
        <w:jc w:val="both"/>
        <w:rPr>
          <w:color w:val="000000" w:themeColor="text1"/>
          <w:lang w:eastAsia="nb-NO"/>
        </w:rPr>
      </w:pPr>
      <w:r>
        <w:t>Dersom dokumentene gjøres tilgjengelig på idrettslagets internettside eller på annen forsvarlig måte</w:t>
      </w:r>
      <w:r w:rsidR="00E3434E">
        <w:t>,</w:t>
      </w:r>
      <w:r>
        <w:t xml:space="preserve"> må det fremgå av innkallingen at dokumentene vil bli gjort tilgjengelige senest én uke før årsmøtet.</w:t>
      </w:r>
    </w:p>
    <w:p w:rsidR="005963B4" w:rsidRPr="001C51AC" w:rsidRDefault="005963B4" w:rsidP="00453066">
      <w:pPr>
        <w:jc w:val="both"/>
        <w:rPr>
          <w:b/>
        </w:rPr>
      </w:pPr>
      <w:r w:rsidRPr="001C51AC">
        <w:rPr>
          <w:b/>
        </w:rPr>
        <w:t>Til § 14 – Ledelse av årsmøtet</w:t>
      </w:r>
    </w:p>
    <w:p w:rsidR="00040714" w:rsidRPr="00040714" w:rsidRDefault="00040714" w:rsidP="00453066">
      <w:pPr>
        <w:jc w:val="both"/>
        <w:rPr>
          <w:i/>
        </w:rPr>
      </w:pPr>
      <w:r w:rsidRPr="00040714">
        <w:rPr>
          <w:i/>
        </w:rPr>
        <w:t xml:space="preserve">Merknad: </w:t>
      </w:r>
    </w:p>
    <w:p w:rsidR="00AC3082" w:rsidRDefault="001C51AC" w:rsidP="00453066">
      <w:pPr>
        <w:jc w:val="both"/>
      </w:pPr>
      <w:r w:rsidRPr="001C51AC">
        <w:t xml:space="preserve">Kun språklige endringer. </w:t>
      </w:r>
    </w:p>
    <w:p w:rsidR="005963B4" w:rsidRPr="001E54AA" w:rsidRDefault="00F424BC" w:rsidP="00453066">
      <w:pPr>
        <w:jc w:val="both"/>
        <w:rPr>
          <w:b/>
        </w:rPr>
      </w:pPr>
      <w:r w:rsidRPr="001E54AA">
        <w:rPr>
          <w:b/>
        </w:rPr>
        <w:t>Til § 15</w:t>
      </w:r>
      <w:r w:rsidR="005963B4" w:rsidRPr="001E54AA">
        <w:rPr>
          <w:b/>
        </w:rPr>
        <w:t xml:space="preserve"> – Årsmøtets oppgaver</w:t>
      </w:r>
    </w:p>
    <w:p w:rsidR="00F424BC" w:rsidRPr="001E54AA" w:rsidRDefault="00F424BC" w:rsidP="00453066">
      <w:pPr>
        <w:jc w:val="both"/>
        <w:rPr>
          <w:i/>
        </w:rPr>
      </w:pPr>
      <w:r w:rsidRPr="001E54AA">
        <w:rPr>
          <w:i/>
        </w:rPr>
        <w:t>Merknader:</w:t>
      </w:r>
    </w:p>
    <w:p w:rsidR="00F424BC" w:rsidRPr="001E54AA" w:rsidRDefault="00F424BC" w:rsidP="00453066">
      <w:pPr>
        <w:jc w:val="both"/>
        <w:rPr>
          <w:i/>
        </w:rPr>
      </w:pPr>
      <w:r w:rsidRPr="001E54AA">
        <w:rPr>
          <w:i/>
        </w:rPr>
        <w:t xml:space="preserve">Til nr. 7: </w:t>
      </w:r>
    </w:p>
    <w:p w:rsidR="00AC3082" w:rsidRPr="001E54AA" w:rsidRDefault="00DF4116" w:rsidP="00453066">
      <w:pPr>
        <w:jc w:val="both"/>
      </w:pPr>
      <w:r w:rsidRPr="001E54AA">
        <w:t xml:space="preserve">Endret i samsvar med vedtak på Idrettstinget om minstekontingentsats på kr 100. </w:t>
      </w:r>
      <w:r w:rsidR="00461A53" w:rsidRPr="001E54AA">
        <w:t xml:space="preserve">Lagt inn at fastsettelse av treningsavgift er en årsmøtesak, som kan/bør delegeres. </w:t>
      </w:r>
    </w:p>
    <w:p w:rsidR="001E54AA" w:rsidRPr="001E54AA" w:rsidRDefault="001E54AA" w:rsidP="00453066">
      <w:pPr>
        <w:jc w:val="both"/>
        <w:rPr>
          <w:i/>
        </w:rPr>
      </w:pPr>
      <w:r w:rsidRPr="001E54AA">
        <w:rPr>
          <w:i/>
        </w:rPr>
        <w:t>Til nr. 10 e):</w:t>
      </w:r>
    </w:p>
    <w:p w:rsidR="001E54AA" w:rsidRDefault="001E54AA" w:rsidP="00453066">
      <w:pPr>
        <w:jc w:val="both"/>
      </w:pPr>
      <w:r w:rsidRPr="001E54AA">
        <w:t>Presi</w:t>
      </w:r>
      <w:r>
        <w:t>s</w:t>
      </w:r>
      <w:r w:rsidRPr="001E54AA">
        <w:t>ert at årsmøtet kan delegere myndighet til styret til å oppnevne representanter.</w:t>
      </w:r>
    </w:p>
    <w:p w:rsidR="005963B4" w:rsidRPr="001E54AA" w:rsidRDefault="005963B4" w:rsidP="00453066">
      <w:pPr>
        <w:jc w:val="both"/>
        <w:rPr>
          <w:b/>
        </w:rPr>
      </w:pPr>
      <w:r w:rsidRPr="001E54AA">
        <w:rPr>
          <w:b/>
        </w:rPr>
        <w:t>Til § 16 – Stemmegivning på årsmøtet</w:t>
      </w:r>
    </w:p>
    <w:p w:rsidR="001E54AA" w:rsidRPr="001E54AA" w:rsidRDefault="001E54AA" w:rsidP="00453066">
      <w:pPr>
        <w:jc w:val="both"/>
        <w:rPr>
          <w:i/>
        </w:rPr>
      </w:pPr>
      <w:r w:rsidRPr="001E54AA">
        <w:rPr>
          <w:i/>
        </w:rPr>
        <w:t xml:space="preserve">Merknad: </w:t>
      </w:r>
    </w:p>
    <w:p w:rsidR="009E423A" w:rsidRDefault="009E423A" w:rsidP="00453066">
      <w:pPr>
        <w:jc w:val="both"/>
      </w:pPr>
      <w:r w:rsidRPr="001E54AA">
        <w:t>Strøket siste le</w:t>
      </w:r>
      <w:r w:rsidR="001E54AA">
        <w:t>dd som følge av endringer i §§ 5-8</w:t>
      </w:r>
      <w:r w:rsidR="00A679AD">
        <w:t xml:space="preserve">, ellers uendret. </w:t>
      </w:r>
    </w:p>
    <w:p w:rsidR="00E3434E" w:rsidRDefault="00E3434E" w:rsidP="00453066">
      <w:pPr>
        <w:jc w:val="both"/>
        <w:rPr>
          <w:b/>
        </w:rPr>
      </w:pPr>
    </w:p>
    <w:p w:rsidR="00E3434E" w:rsidRDefault="00E3434E" w:rsidP="00453066">
      <w:pPr>
        <w:jc w:val="both"/>
        <w:rPr>
          <w:b/>
        </w:rPr>
      </w:pPr>
    </w:p>
    <w:p w:rsidR="005963B4" w:rsidRPr="005963B4" w:rsidRDefault="005963B4" w:rsidP="00453066">
      <w:pPr>
        <w:jc w:val="both"/>
        <w:rPr>
          <w:b/>
        </w:rPr>
      </w:pPr>
      <w:r w:rsidRPr="005963B4">
        <w:rPr>
          <w:b/>
        </w:rPr>
        <w:t>Til § 17 – Ekstraordinært årsmøte</w:t>
      </w:r>
    </w:p>
    <w:p w:rsidR="00040714" w:rsidRDefault="00040714" w:rsidP="00453066">
      <w:pPr>
        <w:jc w:val="both"/>
        <w:rPr>
          <w:i/>
          <w:color w:val="000000" w:themeColor="text1"/>
        </w:rPr>
      </w:pPr>
      <w:r>
        <w:rPr>
          <w:i/>
          <w:color w:val="000000" w:themeColor="text1"/>
        </w:rPr>
        <w:t xml:space="preserve">Merknader: </w:t>
      </w:r>
    </w:p>
    <w:p w:rsidR="005963B4" w:rsidRPr="005963B4" w:rsidRDefault="001E54AA" w:rsidP="00453066">
      <w:pPr>
        <w:jc w:val="both"/>
        <w:rPr>
          <w:color w:val="000000" w:themeColor="text1"/>
        </w:rPr>
      </w:pPr>
      <w:r>
        <w:rPr>
          <w:i/>
          <w:color w:val="000000" w:themeColor="text1"/>
        </w:rPr>
        <w:t>Til 2. ledd</w:t>
      </w:r>
      <w:r w:rsidR="005963B4" w:rsidRPr="005963B4">
        <w:rPr>
          <w:i/>
          <w:color w:val="000000" w:themeColor="text1"/>
        </w:rPr>
        <w:t>:</w:t>
      </w:r>
      <w:r w:rsidR="005963B4" w:rsidRPr="005963B4">
        <w:rPr>
          <w:color w:val="000000" w:themeColor="text1"/>
        </w:rPr>
        <w:t xml:space="preserve"> </w:t>
      </w:r>
    </w:p>
    <w:p w:rsidR="005963B4" w:rsidRPr="005963B4" w:rsidRDefault="005963B4" w:rsidP="00453066">
      <w:pPr>
        <w:jc w:val="both"/>
        <w:rPr>
          <w:color w:val="000000" w:themeColor="text1"/>
        </w:rPr>
      </w:pPr>
      <w:r w:rsidRPr="005963B4">
        <w:rPr>
          <w:color w:val="000000" w:themeColor="text1"/>
        </w:rPr>
        <w:t xml:space="preserve">Bestemmelsen er tydeliggjort, slik at det nå klart fremgår at </w:t>
      </w:r>
      <w:r w:rsidR="00E3434E">
        <w:rPr>
          <w:color w:val="000000" w:themeColor="text1"/>
        </w:rPr>
        <w:t>idrettslaget</w:t>
      </w:r>
      <w:r w:rsidRPr="005963B4">
        <w:rPr>
          <w:color w:val="000000" w:themeColor="text1"/>
        </w:rPr>
        <w:t xml:space="preserve"> har en valgfrihet og kan velge å sende saksdokumentene med innkallingen eller gjøre de tilgjengelig på organisasjonsleddets nettside. I så fall skal det fremgå av innkallingen at dokumentene er gjort tilgjengelige på nettsiden. Det er et krav at de må være tilgjengelige på innkallingstidspunktet. </w:t>
      </w:r>
    </w:p>
    <w:p w:rsidR="00040714" w:rsidRDefault="00040714" w:rsidP="00453066">
      <w:pPr>
        <w:jc w:val="both"/>
        <w:rPr>
          <w:i/>
          <w:color w:val="000000" w:themeColor="text1"/>
        </w:rPr>
      </w:pPr>
      <w:r>
        <w:rPr>
          <w:i/>
          <w:color w:val="000000" w:themeColor="text1"/>
        </w:rPr>
        <w:t xml:space="preserve">Til 5. ledd: </w:t>
      </w:r>
    </w:p>
    <w:p w:rsidR="005963B4" w:rsidRPr="005963B4" w:rsidRDefault="00A679AD" w:rsidP="00453066">
      <w:pPr>
        <w:jc w:val="both"/>
        <w:rPr>
          <w:color w:val="000000" w:themeColor="text1"/>
        </w:rPr>
      </w:pPr>
      <w:r w:rsidRPr="00A679AD">
        <w:rPr>
          <w:color w:val="000000" w:themeColor="text1"/>
        </w:rPr>
        <w:t xml:space="preserve">Innholdet </w:t>
      </w:r>
      <w:r w:rsidR="005963B4" w:rsidRPr="00A679AD">
        <w:rPr>
          <w:color w:val="000000" w:themeColor="text1"/>
        </w:rPr>
        <w:t>fulgte tidligere av organisasjonspraksis, men</w:t>
      </w:r>
      <w:r>
        <w:rPr>
          <w:color w:val="000000" w:themeColor="text1"/>
        </w:rPr>
        <w:t xml:space="preserve"> er nå lovfestet. </w:t>
      </w:r>
    </w:p>
    <w:p w:rsidR="00380E6D" w:rsidRPr="00380E6D" w:rsidRDefault="00380E6D" w:rsidP="00453066">
      <w:pPr>
        <w:jc w:val="both"/>
        <w:rPr>
          <w:b/>
        </w:rPr>
      </w:pPr>
      <w:r w:rsidRPr="00380E6D">
        <w:rPr>
          <w:b/>
        </w:rPr>
        <w:t>Til § 18</w:t>
      </w:r>
      <w:r>
        <w:rPr>
          <w:b/>
        </w:rPr>
        <w:t xml:space="preserve"> - </w:t>
      </w:r>
      <w:r w:rsidR="00A679AD">
        <w:rPr>
          <w:b/>
        </w:rPr>
        <w:t>Idrettslagets styre</w:t>
      </w:r>
    </w:p>
    <w:p w:rsidR="00A679AD" w:rsidRPr="00A679AD" w:rsidRDefault="00A679AD" w:rsidP="00453066">
      <w:pPr>
        <w:jc w:val="both"/>
        <w:rPr>
          <w:i/>
        </w:rPr>
      </w:pPr>
      <w:r w:rsidRPr="00A679AD">
        <w:rPr>
          <w:i/>
        </w:rPr>
        <w:t>Merknader:</w:t>
      </w:r>
    </w:p>
    <w:p w:rsidR="00A679AD" w:rsidRPr="00A679AD" w:rsidRDefault="00A679AD" w:rsidP="00453066">
      <w:pPr>
        <w:jc w:val="both"/>
        <w:rPr>
          <w:i/>
        </w:rPr>
      </w:pPr>
      <w:r w:rsidRPr="00A679AD">
        <w:rPr>
          <w:i/>
        </w:rPr>
        <w:t>Til 2. ledd bokstav f):</w:t>
      </w:r>
    </w:p>
    <w:p w:rsidR="00A679AD" w:rsidRDefault="00A679AD" w:rsidP="00453066">
      <w:pPr>
        <w:jc w:val="both"/>
      </w:pPr>
      <w:r>
        <w:t>Det kreves at idrettslaget oppnevner en ansvarlig for barneidretten.</w:t>
      </w:r>
    </w:p>
    <w:p w:rsidR="00A679AD" w:rsidRPr="00A679AD" w:rsidRDefault="00A679AD" w:rsidP="00453066">
      <w:pPr>
        <w:jc w:val="both"/>
        <w:rPr>
          <w:i/>
        </w:rPr>
      </w:pPr>
      <w:r w:rsidRPr="00A679AD">
        <w:rPr>
          <w:i/>
        </w:rPr>
        <w:t xml:space="preserve">Til 3. ledd: </w:t>
      </w:r>
    </w:p>
    <w:p w:rsidR="00AC3082" w:rsidRDefault="00461A53" w:rsidP="00453066">
      <w:pPr>
        <w:jc w:val="both"/>
      </w:pPr>
      <w:r>
        <w:t xml:space="preserve">Det </w:t>
      </w:r>
      <w:r w:rsidR="00A679AD">
        <w:t xml:space="preserve">er tilstrekkelig at to </w:t>
      </w:r>
      <w:r>
        <w:t xml:space="preserve">styremedlemmer </w:t>
      </w:r>
      <w:r w:rsidR="00A679AD">
        <w:t xml:space="preserve">krever at det avholdes et styremøte. </w:t>
      </w:r>
      <w:r>
        <w:t xml:space="preserve"> </w:t>
      </w:r>
    </w:p>
    <w:p w:rsidR="00380E6D" w:rsidRPr="00380E6D" w:rsidRDefault="00380E6D" w:rsidP="00453066">
      <w:pPr>
        <w:jc w:val="both"/>
        <w:rPr>
          <w:b/>
        </w:rPr>
      </w:pPr>
      <w:r w:rsidRPr="00380E6D">
        <w:rPr>
          <w:b/>
        </w:rPr>
        <w:t>Til § 19 – Grupper og komiteer</w:t>
      </w:r>
    </w:p>
    <w:p w:rsidR="00522D58" w:rsidRPr="00522D58" w:rsidRDefault="00522D58" w:rsidP="00453066">
      <w:pPr>
        <w:jc w:val="both"/>
        <w:rPr>
          <w:i/>
        </w:rPr>
      </w:pPr>
      <w:r w:rsidRPr="00522D58">
        <w:rPr>
          <w:i/>
        </w:rPr>
        <w:t>Merknad:</w:t>
      </w:r>
    </w:p>
    <w:p w:rsidR="00522D58" w:rsidRPr="00522D58" w:rsidRDefault="00522D58" w:rsidP="00453066">
      <w:pPr>
        <w:jc w:val="both"/>
        <w:rPr>
          <w:i/>
        </w:rPr>
      </w:pPr>
      <w:r w:rsidRPr="00522D58">
        <w:rPr>
          <w:i/>
        </w:rPr>
        <w:t xml:space="preserve">Til 3. ledd: </w:t>
      </w:r>
    </w:p>
    <w:p w:rsidR="00AC3082" w:rsidRDefault="00522D58" w:rsidP="00453066">
      <w:pPr>
        <w:jc w:val="both"/>
      </w:pPr>
      <w:r>
        <w:t xml:space="preserve">Hele tredje ledd er nytt. </w:t>
      </w:r>
      <w:r w:rsidR="00380E6D">
        <w:t xml:space="preserve"> </w:t>
      </w:r>
    </w:p>
    <w:p w:rsidR="00380E6D" w:rsidRPr="00380E6D" w:rsidRDefault="00380E6D" w:rsidP="00453066">
      <w:pPr>
        <w:jc w:val="both"/>
        <w:rPr>
          <w:b/>
        </w:rPr>
      </w:pPr>
      <w:r w:rsidRPr="00380E6D">
        <w:rPr>
          <w:b/>
        </w:rPr>
        <w:t>Til § 20 – Alminnelige disiplinærforføyninger, sanksjoner etter kamp- og konkurranseregler, straffesaker og dopingsaker</w:t>
      </w:r>
    </w:p>
    <w:p w:rsidR="00040714" w:rsidRPr="00040714" w:rsidRDefault="00040714" w:rsidP="00453066">
      <w:pPr>
        <w:jc w:val="both"/>
        <w:rPr>
          <w:i/>
        </w:rPr>
      </w:pPr>
      <w:r w:rsidRPr="00040714">
        <w:rPr>
          <w:i/>
        </w:rPr>
        <w:t xml:space="preserve">Merknad: </w:t>
      </w:r>
    </w:p>
    <w:p w:rsidR="00AC3082" w:rsidRDefault="00461A53" w:rsidP="00453066">
      <w:pPr>
        <w:jc w:val="both"/>
      </w:pPr>
      <w:r>
        <w:t>Uendret</w:t>
      </w:r>
      <w:r w:rsidR="00040714">
        <w:t>.</w:t>
      </w:r>
    </w:p>
    <w:p w:rsidR="00380E6D" w:rsidRPr="00380E6D" w:rsidRDefault="00380E6D" w:rsidP="00453066">
      <w:pPr>
        <w:jc w:val="both"/>
        <w:rPr>
          <w:b/>
        </w:rPr>
      </w:pPr>
      <w:r w:rsidRPr="00380E6D">
        <w:rPr>
          <w:b/>
        </w:rPr>
        <w:t>Til § 21 – Lovendring</w:t>
      </w:r>
    </w:p>
    <w:p w:rsidR="00040714" w:rsidRPr="00040714" w:rsidRDefault="00040714" w:rsidP="00453066">
      <w:pPr>
        <w:jc w:val="both"/>
        <w:rPr>
          <w:i/>
        </w:rPr>
      </w:pPr>
      <w:r w:rsidRPr="00040714">
        <w:rPr>
          <w:i/>
        </w:rPr>
        <w:t xml:space="preserve">Merknad: </w:t>
      </w:r>
    </w:p>
    <w:p w:rsidR="00AC3082" w:rsidRDefault="00E71602" w:rsidP="00453066">
      <w:pPr>
        <w:jc w:val="both"/>
      </w:pPr>
      <w:r>
        <w:t xml:space="preserve">Innholdsmessig uendret. </w:t>
      </w:r>
      <w:r w:rsidR="009E423A">
        <w:t xml:space="preserve"> </w:t>
      </w:r>
    </w:p>
    <w:p w:rsidR="00380E6D" w:rsidRPr="00380E6D" w:rsidRDefault="00380E6D" w:rsidP="00453066">
      <w:pPr>
        <w:jc w:val="both"/>
        <w:rPr>
          <w:b/>
        </w:rPr>
      </w:pPr>
      <w:r w:rsidRPr="00380E6D">
        <w:rPr>
          <w:b/>
        </w:rPr>
        <w:t>Til § 22 – Oppløsning. Sammenslutning. Annet opphør</w:t>
      </w:r>
    </w:p>
    <w:p w:rsidR="00040714" w:rsidRPr="00040714" w:rsidRDefault="00040714" w:rsidP="00453066">
      <w:pPr>
        <w:jc w:val="both"/>
        <w:rPr>
          <w:i/>
        </w:rPr>
      </w:pPr>
      <w:r w:rsidRPr="00040714">
        <w:rPr>
          <w:i/>
        </w:rPr>
        <w:t xml:space="preserve">Merknad: </w:t>
      </w:r>
    </w:p>
    <w:p w:rsidR="00AC3082" w:rsidRDefault="009E423A" w:rsidP="00453066">
      <w:pPr>
        <w:jc w:val="both"/>
      </w:pPr>
      <w:r>
        <w:t xml:space="preserve">Justering av overskrift, </w:t>
      </w:r>
      <w:r w:rsidR="00380E6D">
        <w:t>forøvrig</w:t>
      </w:r>
      <w:r>
        <w:t xml:space="preserve"> uendret. </w:t>
      </w:r>
    </w:p>
    <w:p w:rsidR="00AC3082" w:rsidRDefault="00AC3082" w:rsidP="00453066">
      <w:pPr>
        <w:jc w:val="both"/>
      </w:pPr>
    </w:p>
    <w:sectPr w:rsidR="00AC30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95"/>
    <w:rsid w:val="00007A47"/>
    <w:rsid w:val="00040714"/>
    <w:rsid w:val="0004748C"/>
    <w:rsid w:val="000E115C"/>
    <w:rsid w:val="000E5114"/>
    <w:rsid w:val="001B5448"/>
    <w:rsid w:val="001B74F4"/>
    <w:rsid w:val="001C51AC"/>
    <w:rsid w:val="001E54AA"/>
    <w:rsid w:val="001F0867"/>
    <w:rsid w:val="001F3AD3"/>
    <w:rsid w:val="002045E8"/>
    <w:rsid w:val="00216CAD"/>
    <w:rsid w:val="002343B9"/>
    <w:rsid w:val="002A4576"/>
    <w:rsid w:val="002C52E7"/>
    <w:rsid w:val="00302830"/>
    <w:rsid w:val="0036183C"/>
    <w:rsid w:val="00380E6D"/>
    <w:rsid w:val="003A1C82"/>
    <w:rsid w:val="003D22F6"/>
    <w:rsid w:val="003F37C1"/>
    <w:rsid w:val="00446195"/>
    <w:rsid w:val="00453066"/>
    <w:rsid w:val="00461A53"/>
    <w:rsid w:val="00464D12"/>
    <w:rsid w:val="004922B3"/>
    <w:rsid w:val="004971A1"/>
    <w:rsid w:val="004C3316"/>
    <w:rsid w:val="004F0E6B"/>
    <w:rsid w:val="00522D58"/>
    <w:rsid w:val="00523F6E"/>
    <w:rsid w:val="00574BA4"/>
    <w:rsid w:val="005963B4"/>
    <w:rsid w:val="005F61A7"/>
    <w:rsid w:val="006479A0"/>
    <w:rsid w:val="00677605"/>
    <w:rsid w:val="00685132"/>
    <w:rsid w:val="006C3647"/>
    <w:rsid w:val="00715B88"/>
    <w:rsid w:val="00733F88"/>
    <w:rsid w:val="0074285C"/>
    <w:rsid w:val="007967A1"/>
    <w:rsid w:val="007A6E10"/>
    <w:rsid w:val="007B74C8"/>
    <w:rsid w:val="00842964"/>
    <w:rsid w:val="00884852"/>
    <w:rsid w:val="00892BA1"/>
    <w:rsid w:val="008961AF"/>
    <w:rsid w:val="008F7075"/>
    <w:rsid w:val="00930224"/>
    <w:rsid w:val="00975714"/>
    <w:rsid w:val="009A61F7"/>
    <w:rsid w:val="009B44E9"/>
    <w:rsid w:val="009E423A"/>
    <w:rsid w:val="00A622B6"/>
    <w:rsid w:val="00A679AD"/>
    <w:rsid w:val="00AB49E8"/>
    <w:rsid w:val="00AC3082"/>
    <w:rsid w:val="00BE5FF6"/>
    <w:rsid w:val="00BE6CA7"/>
    <w:rsid w:val="00C20E2B"/>
    <w:rsid w:val="00C5007F"/>
    <w:rsid w:val="00C61E6A"/>
    <w:rsid w:val="00C850E5"/>
    <w:rsid w:val="00C96FFA"/>
    <w:rsid w:val="00D04D57"/>
    <w:rsid w:val="00D23CFC"/>
    <w:rsid w:val="00D3553A"/>
    <w:rsid w:val="00D4364F"/>
    <w:rsid w:val="00D81B08"/>
    <w:rsid w:val="00DE57DA"/>
    <w:rsid w:val="00DF4116"/>
    <w:rsid w:val="00E3434E"/>
    <w:rsid w:val="00E41449"/>
    <w:rsid w:val="00E71602"/>
    <w:rsid w:val="00EB40DE"/>
    <w:rsid w:val="00F424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A3F93-6707-4508-BD7C-9693AA27E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2045E8"/>
    <w:rPr>
      <w:sz w:val="16"/>
      <w:szCs w:val="16"/>
    </w:rPr>
  </w:style>
  <w:style w:type="paragraph" w:styleId="Merknadstekst">
    <w:name w:val="annotation text"/>
    <w:basedOn w:val="Normal"/>
    <w:link w:val="MerknadstekstTegn"/>
    <w:uiPriority w:val="99"/>
    <w:semiHidden/>
    <w:unhideWhenUsed/>
    <w:rsid w:val="002045E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045E8"/>
    <w:rPr>
      <w:sz w:val="20"/>
      <w:szCs w:val="20"/>
    </w:rPr>
  </w:style>
  <w:style w:type="paragraph" w:styleId="Kommentaremne">
    <w:name w:val="annotation subject"/>
    <w:basedOn w:val="Merknadstekst"/>
    <w:next w:val="Merknadstekst"/>
    <w:link w:val="KommentaremneTegn"/>
    <w:uiPriority w:val="99"/>
    <w:semiHidden/>
    <w:unhideWhenUsed/>
    <w:rsid w:val="002045E8"/>
    <w:rPr>
      <w:b/>
      <w:bCs/>
    </w:rPr>
  </w:style>
  <w:style w:type="character" w:customStyle="1" w:styleId="KommentaremneTegn">
    <w:name w:val="Kommentaremne Tegn"/>
    <w:basedOn w:val="MerknadstekstTegn"/>
    <w:link w:val="Kommentaremne"/>
    <w:uiPriority w:val="99"/>
    <w:semiHidden/>
    <w:rsid w:val="002045E8"/>
    <w:rPr>
      <w:b/>
      <w:bCs/>
      <w:sz w:val="20"/>
      <w:szCs w:val="20"/>
    </w:rPr>
  </w:style>
  <w:style w:type="paragraph" w:styleId="Bobletekst">
    <w:name w:val="Balloon Text"/>
    <w:basedOn w:val="Normal"/>
    <w:link w:val="BobletekstTegn"/>
    <w:uiPriority w:val="99"/>
    <w:semiHidden/>
    <w:unhideWhenUsed/>
    <w:rsid w:val="002045E8"/>
    <w:pPr>
      <w:spacing w:after="0" w:line="240" w:lineRule="auto"/>
    </w:pPr>
    <w:rPr>
      <w:rFonts w:ascii="Segoe UI" w:hAnsi="Segoe UI"/>
      <w:sz w:val="18"/>
      <w:szCs w:val="18"/>
    </w:rPr>
  </w:style>
  <w:style w:type="character" w:customStyle="1" w:styleId="BobletekstTegn">
    <w:name w:val="Bobletekst Tegn"/>
    <w:basedOn w:val="Standardskriftforavsnitt"/>
    <w:link w:val="Bobletekst"/>
    <w:uiPriority w:val="99"/>
    <w:semiHidden/>
    <w:rsid w:val="002045E8"/>
    <w:rPr>
      <w:rFonts w:ascii="Segoe UI" w:hAnsi="Segoe UI"/>
      <w:sz w:val="18"/>
      <w:szCs w:val="18"/>
    </w:rPr>
  </w:style>
  <w:style w:type="character" w:styleId="Hyperkobling">
    <w:name w:val="Hyperlink"/>
    <w:basedOn w:val="Standardskriftforavsnitt"/>
    <w:uiPriority w:val="99"/>
    <w:unhideWhenUsed/>
    <w:rsid w:val="00C85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s://www.idrettsforbundet.no/idrettskretser1/"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A01D4F356E419B47ADF22E1B76B55207" ma:contentTypeVersion="87" ma:contentTypeDescription="Opprett et nytt dokument." ma:contentTypeScope="" ma:versionID="9bca0183579a50e4eb2e7fc92685fc4a">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54590e1a8415ae8ff8bd54bd11b4e0c2"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Thune, Henriette Hillestad</DisplayName>
        <AccountId>64</AccountId>
        <AccountType/>
      </UserInfo>
    </_nifSaksbehandler>
    <_nifDokumentstatus xmlns="aec5f570-5954-42b2-93f8-bbdf6252596e">Ubehandlet</_nifDokumentstatus>
    <_nifFra xmlns="aec5f570-5954-42b2-93f8-bbdf6252596e" xsi:nil="true"/>
    <_nifDokumenteier xmlns="aec5f570-5954-42b2-93f8-bbdf6252596e">
      <UserInfo>
        <DisplayName>Thune, Henriette Hillestad</DisplayName>
        <AccountId>64</AccountId>
        <AccountType/>
      </UserInfo>
    </_nifDokumenteier>
    <_nifDokumentbeskrivelse xmlns="aec5f570-5954-42b2-93f8-bbdf6252596e" xsi:nil="true"/>
    <_nifTil xmlns="aec5f570-5954-42b2-93f8-bbdf6252596e" xsi:nil="true"/>
    <_dlc_DocId xmlns="111fa406-b1c7-4021-bd8f-10346e9df403">SF01-28-71235</_dlc_DocId>
    <_dlc_DocIdUrl xmlns="111fa406-b1c7-4021-bd8f-10346e9df403">
      <Url>https://idrettskontor.nif.no/sites/idrettsforbundet/documentcontent/_layouts/15/DocIdRedir.aspx?ID=SF01-28-71235</Url>
      <Description>SF01-28-71235</Description>
    </_dlc_DocIdUrl>
  </documentManagement>
</p:properties>
</file>

<file path=customXml/itemProps1.xml><?xml version="1.0" encoding="utf-8"?>
<ds:datastoreItem xmlns:ds="http://schemas.openxmlformats.org/officeDocument/2006/customXml" ds:itemID="{33C1D05F-FE24-4D42-AC7C-E44C2C648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22BA25-876E-41B6-8F61-ED8004604513}">
  <ds:schemaRefs>
    <ds:schemaRef ds:uri="http://schemas.microsoft.com/sharepoint/v3/contenttype/forms"/>
  </ds:schemaRefs>
</ds:datastoreItem>
</file>

<file path=customXml/itemProps3.xml><?xml version="1.0" encoding="utf-8"?>
<ds:datastoreItem xmlns:ds="http://schemas.openxmlformats.org/officeDocument/2006/customXml" ds:itemID="{53BFCBF7-4809-48FE-8CA8-F7A2F9B96344}">
  <ds:schemaRefs>
    <ds:schemaRef ds:uri="http://schemas.microsoft.com/office/2006/metadata/customXsn"/>
  </ds:schemaRefs>
</ds:datastoreItem>
</file>

<file path=customXml/itemProps4.xml><?xml version="1.0" encoding="utf-8"?>
<ds:datastoreItem xmlns:ds="http://schemas.openxmlformats.org/officeDocument/2006/customXml" ds:itemID="{91B93A82-30AE-4EAB-B8B2-680E721EF306}">
  <ds:schemaRefs>
    <ds:schemaRef ds:uri="Microsoft.SharePoint.Taxonomy.ContentTypeSync"/>
  </ds:schemaRefs>
</ds:datastoreItem>
</file>

<file path=customXml/itemProps5.xml><?xml version="1.0" encoding="utf-8"?>
<ds:datastoreItem xmlns:ds="http://schemas.openxmlformats.org/officeDocument/2006/customXml" ds:itemID="{91DDD051-DE18-410F-BEBD-66881D480C31}">
  <ds:schemaRefs>
    <ds:schemaRef ds:uri="http://schemas.microsoft.com/sharepoint/events"/>
  </ds:schemaRefs>
</ds:datastoreItem>
</file>

<file path=customXml/itemProps6.xml><?xml version="1.0" encoding="utf-8"?>
<ds:datastoreItem xmlns:ds="http://schemas.openxmlformats.org/officeDocument/2006/customXml" ds:itemID="{6BA64A38-DC12-4C67-B2D4-07A3D713DF91}">
  <ds:schemaRefs>
    <ds:schemaRef ds:uri="http://schemas.microsoft.com/office/2006/metadata/properties"/>
    <ds:schemaRef ds:uri="http://schemas.microsoft.com/office/infopath/2007/PartnerControls"/>
    <ds:schemaRef ds:uri="aec5f570-5954-42b2-93f8-bbdf6252596e"/>
    <ds:schemaRef ds:uri="111fa406-b1c7-4021-bd8f-10346e9df4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1880</Words>
  <Characters>9965</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Thune, Henriette Hillestad</dc:creator>
  <cp:keywords/>
  <dc:description/>
  <cp:lastModifiedBy>Ole Magnus Skisland</cp:lastModifiedBy>
  <cp:revision>2</cp:revision>
  <dcterms:created xsi:type="dcterms:W3CDTF">2016-03-29T11:57:00Z</dcterms:created>
  <dcterms:modified xsi:type="dcterms:W3CDTF">2016-03-29T11:57:00Z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ed8f9d9f-ab7b-4144-93f8-a947f9584a16</vt:lpwstr>
  </property>
</Properties>
</file>